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0CD04" w14:textId="3434AB5E" w:rsidR="00283EE4" w:rsidRDefault="005D223A" w:rsidP="00B827A1">
      <w:pPr>
        <w:spacing w:line="276" w:lineRule="auto"/>
        <w:rPr>
          <w:rFonts w:ascii="Verdana" w:eastAsia="Verdana" w:hAnsi="Verdana" w:cs="Verdana"/>
          <w:b/>
        </w:rPr>
      </w:pPr>
      <w:r>
        <w:rPr>
          <w:rFonts w:ascii="Verdana" w:eastAsia="Verdana" w:hAnsi="Verdana" w:cs="Verdana"/>
          <w:b/>
        </w:rPr>
        <w:t>RELATIONSHIPS, SEX AND EDUCATION POLICY</w:t>
      </w:r>
    </w:p>
    <w:p w14:paraId="2A2610B5" w14:textId="77777777" w:rsidR="00283EE4" w:rsidRDefault="00283EE4" w:rsidP="00B827A1">
      <w:pPr>
        <w:spacing w:line="276" w:lineRule="auto"/>
        <w:rPr>
          <w:rFonts w:ascii="Verdana" w:eastAsia="Verdana" w:hAnsi="Verdana" w:cs="Verdana"/>
          <w:sz w:val="21"/>
          <w:szCs w:val="21"/>
        </w:rPr>
      </w:pPr>
    </w:p>
    <w:p w14:paraId="09B3597F" w14:textId="44888CC2" w:rsidR="00283EE4" w:rsidRPr="00B827A1"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Introduction and Purpose of the RSE Policy </w:t>
      </w:r>
    </w:p>
    <w:p w14:paraId="407D1D80" w14:textId="091ABB7D"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The Boxing Academy believes that Relationships, health </w:t>
      </w:r>
      <w:r w:rsidR="009F0663">
        <w:rPr>
          <w:rFonts w:ascii="Verdana" w:eastAsia="Verdana" w:hAnsi="Verdana" w:cs="Verdana"/>
          <w:sz w:val="21"/>
          <w:szCs w:val="21"/>
        </w:rPr>
        <w:t>and sex</w:t>
      </w:r>
      <w:r>
        <w:rPr>
          <w:rFonts w:ascii="Verdana" w:eastAsia="Verdana" w:hAnsi="Verdana" w:cs="Verdana"/>
          <w:sz w:val="21"/>
          <w:szCs w:val="21"/>
        </w:rPr>
        <w:t xml:space="preserve"> and relationship education (RSE) makes an essential contribution to every student’s health, wellbeing and preparation for adult life in society. Effective sex and relationship education is essential if young people are to make responsible and </w:t>
      </w:r>
      <w:r w:rsidR="009F0663">
        <w:rPr>
          <w:rFonts w:ascii="Verdana" w:eastAsia="Verdana" w:hAnsi="Verdana" w:cs="Verdana"/>
          <w:sz w:val="21"/>
          <w:szCs w:val="21"/>
        </w:rPr>
        <w:t>well-informed</w:t>
      </w:r>
      <w:r>
        <w:rPr>
          <w:rFonts w:ascii="Verdana" w:eastAsia="Verdana" w:hAnsi="Verdana" w:cs="Verdana"/>
          <w:sz w:val="21"/>
          <w:szCs w:val="21"/>
        </w:rPr>
        <w:t xml:space="preserve"> decisions about their lives. </w:t>
      </w:r>
    </w:p>
    <w:p w14:paraId="1AE19277" w14:textId="77777777" w:rsidR="00283EE4" w:rsidRDefault="00283EE4" w:rsidP="00B827A1">
      <w:pPr>
        <w:spacing w:line="276" w:lineRule="auto"/>
        <w:rPr>
          <w:rFonts w:ascii="Verdana" w:eastAsia="Verdana" w:hAnsi="Verdana" w:cs="Verdana"/>
          <w:sz w:val="21"/>
          <w:szCs w:val="21"/>
        </w:rPr>
      </w:pPr>
    </w:p>
    <w:p w14:paraId="5ABCA656"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This policy is in line with the statutory guidance </w:t>
      </w:r>
      <w:r>
        <w:rPr>
          <w:rFonts w:ascii="Verdana" w:eastAsia="Verdana" w:hAnsi="Verdana" w:cs="Verdana"/>
          <w:i/>
          <w:sz w:val="21"/>
          <w:szCs w:val="21"/>
        </w:rPr>
        <w:t xml:space="preserve">“Relationships and sex education (RSE) and health education”, </w:t>
      </w:r>
      <w:r>
        <w:rPr>
          <w:rFonts w:ascii="Verdana" w:eastAsia="Verdana" w:hAnsi="Verdana" w:cs="Verdana"/>
          <w:sz w:val="21"/>
          <w:szCs w:val="21"/>
        </w:rPr>
        <w:t>DfE 2021.</w:t>
      </w:r>
    </w:p>
    <w:p w14:paraId="1246198C" w14:textId="77777777" w:rsidR="00283EE4" w:rsidRDefault="00283EE4" w:rsidP="00B827A1">
      <w:pPr>
        <w:spacing w:line="276" w:lineRule="auto"/>
        <w:rPr>
          <w:rFonts w:ascii="Verdana" w:eastAsia="Verdana" w:hAnsi="Verdana" w:cs="Verdana"/>
          <w:sz w:val="21"/>
          <w:szCs w:val="21"/>
        </w:rPr>
      </w:pPr>
    </w:p>
    <w:p w14:paraId="264EBD58"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A comprehensive programme of RHSE provides accurate information about the body, reproduction, sex, and sexual health. It also gives children and young people essential skills for building positive, enjoyable, respectful and non-exploitative relationships and staying safe both on and offline. It is an integral part of the RHSE programme within the academy. </w:t>
      </w:r>
    </w:p>
    <w:p w14:paraId="35C29643" w14:textId="77777777" w:rsidR="00283EE4" w:rsidRDefault="00283EE4" w:rsidP="00B827A1">
      <w:pPr>
        <w:spacing w:line="276" w:lineRule="auto"/>
        <w:rPr>
          <w:rFonts w:ascii="Verdana" w:eastAsia="Verdana" w:hAnsi="Verdana" w:cs="Verdana"/>
          <w:sz w:val="21"/>
          <w:szCs w:val="21"/>
        </w:rPr>
      </w:pPr>
    </w:p>
    <w:p w14:paraId="050B5226" w14:textId="1FE30F5F" w:rsidR="00283EE4"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The aim of the </w:t>
      </w:r>
      <w:r w:rsidR="009851F5">
        <w:rPr>
          <w:rFonts w:ascii="Verdana" w:eastAsia="Verdana" w:hAnsi="Verdana" w:cs="Verdana"/>
          <w:b/>
          <w:sz w:val="21"/>
          <w:szCs w:val="21"/>
        </w:rPr>
        <w:t>R</w:t>
      </w:r>
      <w:r>
        <w:rPr>
          <w:rFonts w:ascii="Verdana" w:eastAsia="Verdana" w:hAnsi="Verdana" w:cs="Verdana"/>
          <w:b/>
          <w:sz w:val="21"/>
          <w:szCs w:val="21"/>
        </w:rPr>
        <w:t>elationship</w:t>
      </w:r>
      <w:r w:rsidR="009851F5">
        <w:rPr>
          <w:rFonts w:ascii="Verdana" w:eastAsia="Verdana" w:hAnsi="Verdana" w:cs="Verdana"/>
          <w:b/>
          <w:sz w:val="21"/>
          <w:szCs w:val="21"/>
        </w:rPr>
        <w:t xml:space="preserve"> and Sex</w:t>
      </w:r>
      <w:r>
        <w:rPr>
          <w:rFonts w:ascii="Verdana" w:eastAsia="Verdana" w:hAnsi="Verdana" w:cs="Verdana"/>
          <w:b/>
          <w:sz w:val="21"/>
          <w:szCs w:val="21"/>
        </w:rPr>
        <w:t xml:space="preserve"> education policy is: </w:t>
      </w:r>
    </w:p>
    <w:p w14:paraId="1E5B2C10" w14:textId="77777777" w:rsidR="00283EE4" w:rsidRDefault="00283EE4" w:rsidP="00B827A1">
      <w:pPr>
        <w:spacing w:line="276" w:lineRule="auto"/>
        <w:rPr>
          <w:rFonts w:ascii="Verdana" w:eastAsia="Verdana" w:hAnsi="Verdana" w:cs="Verdana"/>
          <w:sz w:val="21"/>
          <w:szCs w:val="21"/>
        </w:rPr>
      </w:pPr>
    </w:p>
    <w:p w14:paraId="2AB61464" w14:textId="77777777" w:rsidR="00283EE4" w:rsidRDefault="00000000"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to endorse the entitlement of all students in this school to sex and relationship education. </w:t>
      </w:r>
    </w:p>
    <w:p w14:paraId="26390B1C" w14:textId="247C9E72" w:rsidR="00283EE4" w:rsidRDefault="00000000"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to confirm the coverage and scope of </w:t>
      </w:r>
      <w:r w:rsidR="00CB3FDF">
        <w:rPr>
          <w:rFonts w:ascii="Verdana" w:eastAsia="Verdana" w:hAnsi="Verdana" w:cs="Verdana"/>
          <w:color w:val="000000"/>
          <w:sz w:val="21"/>
          <w:szCs w:val="21"/>
        </w:rPr>
        <w:t>r</w:t>
      </w:r>
      <w:r>
        <w:rPr>
          <w:rFonts w:ascii="Verdana" w:eastAsia="Verdana" w:hAnsi="Verdana" w:cs="Verdana"/>
          <w:color w:val="000000"/>
          <w:sz w:val="21"/>
          <w:szCs w:val="21"/>
        </w:rPr>
        <w:t>elationship</w:t>
      </w:r>
      <w:r w:rsidR="00CB3FDF">
        <w:rPr>
          <w:rFonts w:ascii="Verdana" w:eastAsia="Verdana" w:hAnsi="Verdana" w:cs="Verdana"/>
          <w:color w:val="000000"/>
          <w:sz w:val="21"/>
          <w:szCs w:val="21"/>
        </w:rPr>
        <w:t xml:space="preserve"> and sex</w:t>
      </w:r>
      <w:r>
        <w:rPr>
          <w:rFonts w:ascii="Verdana" w:eastAsia="Verdana" w:hAnsi="Verdana" w:cs="Verdana"/>
          <w:color w:val="000000"/>
          <w:sz w:val="21"/>
          <w:szCs w:val="21"/>
        </w:rPr>
        <w:t xml:space="preserve"> education in this school.</w:t>
      </w:r>
    </w:p>
    <w:p w14:paraId="756BEF49" w14:textId="77777777" w:rsidR="00283EE4" w:rsidRDefault="00000000"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to ensure that appropriate guidance is available for the staff that will deliver the programme of sex and relationship education in the school. </w:t>
      </w:r>
    </w:p>
    <w:p w14:paraId="48C7B39D" w14:textId="1BC4D3A8" w:rsidR="00283EE4" w:rsidRDefault="00000000"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to specify the right of parents to withdraw their children from part of </w:t>
      </w:r>
      <w:r w:rsidR="0027227E">
        <w:rPr>
          <w:rFonts w:ascii="Verdana" w:eastAsia="Verdana" w:hAnsi="Verdana" w:cs="Verdana"/>
          <w:color w:val="000000"/>
          <w:sz w:val="21"/>
          <w:szCs w:val="21"/>
        </w:rPr>
        <w:t>relationships and sex education.</w:t>
      </w:r>
      <w:r>
        <w:rPr>
          <w:rFonts w:ascii="Verdana" w:eastAsia="Verdana" w:hAnsi="Verdana" w:cs="Verdana"/>
          <w:color w:val="000000"/>
          <w:sz w:val="21"/>
          <w:szCs w:val="21"/>
        </w:rPr>
        <w:t xml:space="preserve"> </w:t>
      </w:r>
    </w:p>
    <w:p w14:paraId="30425DAF" w14:textId="77777777" w:rsidR="00283EE4" w:rsidRDefault="00283EE4" w:rsidP="00B827A1">
      <w:pPr>
        <w:spacing w:line="276" w:lineRule="auto"/>
        <w:rPr>
          <w:rFonts w:ascii="Verdana" w:eastAsia="Verdana" w:hAnsi="Verdana" w:cs="Verdana"/>
          <w:sz w:val="21"/>
          <w:szCs w:val="21"/>
        </w:rPr>
      </w:pPr>
    </w:p>
    <w:p w14:paraId="7D10DFA2" w14:textId="7768207C" w:rsidR="00283EE4"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1. What is</w:t>
      </w:r>
      <w:r w:rsidR="00D85FFD">
        <w:rPr>
          <w:rFonts w:ascii="Verdana" w:eastAsia="Verdana" w:hAnsi="Verdana" w:cs="Verdana"/>
          <w:b/>
          <w:sz w:val="21"/>
          <w:szCs w:val="21"/>
        </w:rPr>
        <w:t xml:space="preserve"> </w:t>
      </w:r>
      <w:r>
        <w:rPr>
          <w:rFonts w:ascii="Verdana" w:eastAsia="Verdana" w:hAnsi="Verdana" w:cs="Verdana"/>
          <w:b/>
          <w:sz w:val="21"/>
          <w:szCs w:val="21"/>
        </w:rPr>
        <w:t>Relationship</w:t>
      </w:r>
      <w:r w:rsidR="00D85FFD">
        <w:rPr>
          <w:rFonts w:ascii="Verdana" w:eastAsia="Verdana" w:hAnsi="Verdana" w:cs="Verdana"/>
          <w:b/>
          <w:sz w:val="21"/>
          <w:szCs w:val="21"/>
        </w:rPr>
        <w:t xml:space="preserve"> and Sex</w:t>
      </w:r>
      <w:r>
        <w:rPr>
          <w:rFonts w:ascii="Verdana" w:eastAsia="Verdana" w:hAnsi="Verdana" w:cs="Verdana"/>
          <w:b/>
          <w:sz w:val="21"/>
          <w:szCs w:val="21"/>
        </w:rPr>
        <w:t xml:space="preserve"> Education? </w:t>
      </w:r>
    </w:p>
    <w:p w14:paraId="0B603A9F" w14:textId="77777777" w:rsidR="00283EE4" w:rsidRDefault="00283EE4" w:rsidP="00B827A1">
      <w:pPr>
        <w:spacing w:line="276" w:lineRule="auto"/>
        <w:rPr>
          <w:rFonts w:ascii="Verdana" w:eastAsia="Verdana" w:hAnsi="Verdana" w:cs="Verdana"/>
          <w:sz w:val="21"/>
          <w:szCs w:val="21"/>
        </w:rPr>
      </w:pPr>
    </w:p>
    <w:p w14:paraId="05B5A77A" w14:textId="00A3A2BD"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It is part of lifelong learning about sex, sexuality, emotions, relationships and sexual health. It contributes to the spiritual, moral, cultural, mental and physical development of students and prepares them for the experiences, rights and responsibilities of adult life. At the Boxing Academy the </w:t>
      </w:r>
      <w:r w:rsidR="00F928F2">
        <w:rPr>
          <w:rFonts w:ascii="Verdana" w:eastAsia="Verdana" w:hAnsi="Verdana" w:cs="Verdana"/>
          <w:sz w:val="21"/>
          <w:szCs w:val="21"/>
        </w:rPr>
        <w:t>relationships and sex</w:t>
      </w:r>
      <w:r>
        <w:rPr>
          <w:rFonts w:ascii="Verdana" w:eastAsia="Verdana" w:hAnsi="Verdana" w:cs="Verdana"/>
          <w:sz w:val="21"/>
          <w:szCs w:val="21"/>
        </w:rPr>
        <w:t xml:space="preserve"> education programme will cover three main elements: </w:t>
      </w:r>
    </w:p>
    <w:p w14:paraId="24E6B243" w14:textId="77777777" w:rsidR="00283EE4" w:rsidRDefault="00283EE4" w:rsidP="00B827A1">
      <w:pPr>
        <w:spacing w:line="276" w:lineRule="auto"/>
        <w:rPr>
          <w:rFonts w:ascii="Verdana" w:eastAsia="Verdana" w:hAnsi="Verdana" w:cs="Verdana"/>
          <w:sz w:val="21"/>
          <w:szCs w:val="21"/>
        </w:rPr>
      </w:pPr>
    </w:p>
    <w:p w14:paraId="41517DFF" w14:textId="77777777" w:rsidR="00283EE4"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1.1 Attitudes and Values </w:t>
      </w:r>
    </w:p>
    <w:p w14:paraId="6E5B6851"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the importance of values and individual conscience and moral considerations. </w:t>
      </w:r>
    </w:p>
    <w:p w14:paraId="43BDCC9C"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the value of family life and stable loving relationships for the nurture of children. </w:t>
      </w:r>
    </w:p>
    <w:p w14:paraId="635F46C6"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the value of respect, love and care. </w:t>
      </w:r>
    </w:p>
    <w:p w14:paraId="592B0C6B"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exploring, considering and understanding moral dilemmas. </w:t>
      </w:r>
    </w:p>
    <w:p w14:paraId="638853B0"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developing critical thinking as part of decision making. </w:t>
      </w:r>
    </w:p>
    <w:p w14:paraId="623083B1" w14:textId="77777777" w:rsidR="00B827A1" w:rsidRDefault="00B827A1" w:rsidP="00B827A1">
      <w:pPr>
        <w:pBdr>
          <w:top w:val="nil"/>
          <w:left w:val="nil"/>
          <w:bottom w:val="nil"/>
          <w:right w:val="nil"/>
          <w:between w:val="nil"/>
        </w:pBdr>
        <w:spacing w:line="276" w:lineRule="auto"/>
        <w:ind w:left="720"/>
        <w:rPr>
          <w:rFonts w:ascii="Verdana" w:eastAsia="Verdana" w:hAnsi="Verdana" w:cs="Verdana"/>
          <w:color w:val="000000"/>
          <w:sz w:val="21"/>
          <w:szCs w:val="21"/>
        </w:rPr>
      </w:pPr>
    </w:p>
    <w:p w14:paraId="06E7F929" w14:textId="3CCEC49D" w:rsidR="00283EE4"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1.2 Personal and Social Skills </w:t>
      </w:r>
    </w:p>
    <w:p w14:paraId="0C4E5E02"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to manage emotions and relationships confidently and sensitively. </w:t>
      </w:r>
    </w:p>
    <w:p w14:paraId="35792A79"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developing self-respect and empathy for others. </w:t>
      </w:r>
    </w:p>
    <w:p w14:paraId="045F4332"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to make choices based on understanding of differences and with an absence of prejudice. </w:t>
      </w:r>
    </w:p>
    <w:p w14:paraId="55A18378"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lastRenderedPageBreak/>
        <w:t xml:space="preserve">developing an appreciation of the consequences of choices made. </w:t>
      </w:r>
    </w:p>
    <w:p w14:paraId="303D762D"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managing conflict. </w:t>
      </w:r>
    </w:p>
    <w:p w14:paraId="40EB5F2F"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how to recognise and avoid exploitation and abuse. </w:t>
      </w:r>
    </w:p>
    <w:p w14:paraId="20AF68D1" w14:textId="77777777" w:rsidR="00283EE4" w:rsidRDefault="00283EE4" w:rsidP="00B827A1">
      <w:pPr>
        <w:spacing w:line="276" w:lineRule="auto"/>
        <w:rPr>
          <w:rFonts w:ascii="Verdana" w:eastAsia="Verdana" w:hAnsi="Verdana" w:cs="Verdana"/>
          <w:sz w:val="21"/>
          <w:szCs w:val="21"/>
        </w:rPr>
      </w:pPr>
    </w:p>
    <w:p w14:paraId="0454CC22" w14:textId="77777777" w:rsidR="00283EE4"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1.3 Knowledge and Understanding </w:t>
      </w:r>
    </w:p>
    <w:p w14:paraId="4427DC4A"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and understanding physical development at appropriate stages. </w:t>
      </w:r>
    </w:p>
    <w:p w14:paraId="483AD59A"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understanding human sexuality, reproduction, sexual health, emotions and relationships. </w:t>
      </w:r>
    </w:p>
    <w:p w14:paraId="1421632B"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learning about contraception and the range of local and national health advice, contraception and support services (including education about HIV and AIDS - and other sexually transmitted diseases). </w:t>
      </w:r>
    </w:p>
    <w:p w14:paraId="5FE62383"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supporting students to make wise and informed choices regarding sexual activity. </w:t>
      </w:r>
    </w:p>
    <w:p w14:paraId="1AED4FF4"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developing an awareness of sex and the law. </w:t>
      </w:r>
    </w:p>
    <w:p w14:paraId="1D2104AE"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developing an understanding of the diversity of relationships and sexuality. </w:t>
      </w:r>
    </w:p>
    <w:p w14:paraId="16BD542A" w14:textId="52A815C1"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an understanding of the difference between consenting and exploitative relationships</w:t>
      </w:r>
      <w:r w:rsidR="00EF09B6">
        <w:rPr>
          <w:rFonts w:ascii="Verdana" w:eastAsia="Verdana" w:hAnsi="Verdana" w:cs="Verdana"/>
          <w:color w:val="000000"/>
          <w:sz w:val="21"/>
          <w:szCs w:val="21"/>
        </w:rPr>
        <w:t xml:space="preserve"> including forced marriages and FGM</w:t>
      </w:r>
      <w:r>
        <w:rPr>
          <w:rFonts w:ascii="Verdana" w:eastAsia="Verdana" w:hAnsi="Verdana" w:cs="Verdana"/>
          <w:color w:val="000000"/>
          <w:sz w:val="21"/>
          <w:szCs w:val="21"/>
        </w:rPr>
        <w:t xml:space="preserve"> </w:t>
      </w:r>
    </w:p>
    <w:p w14:paraId="785297A3" w14:textId="3C958E59"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understanding internet safety issues such as sexting</w:t>
      </w:r>
      <w:r w:rsidR="00EF09B6">
        <w:rPr>
          <w:rFonts w:ascii="Verdana" w:eastAsia="Verdana" w:hAnsi="Verdana" w:cs="Verdana"/>
          <w:color w:val="000000"/>
          <w:sz w:val="21"/>
          <w:szCs w:val="21"/>
        </w:rPr>
        <w:t>, pornography</w:t>
      </w:r>
      <w:r>
        <w:rPr>
          <w:rFonts w:ascii="Verdana" w:eastAsia="Verdana" w:hAnsi="Verdana" w:cs="Verdana"/>
          <w:color w:val="000000"/>
          <w:sz w:val="21"/>
          <w:szCs w:val="21"/>
        </w:rPr>
        <w:t xml:space="preserve"> and sharing of images.</w:t>
      </w:r>
    </w:p>
    <w:p w14:paraId="139033E4" w14:textId="77777777" w:rsidR="00283EE4" w:rsidRDefault="00283EE4" w:rsidP="00B827A1">
      <w:pPr>
        <w:spacing w:line="276" w:lineRule="auto"/>
        <w:rPr>
          <w:rFonts w:ascii="Verdana" w:eastAsia="Verdana" w:hAnsi="Verdana" w:cs="Verdana"/>
          <w:sz w:val="21"/>
          <w:szCs w:val="21"/>
        </w:rPr>
      </w:pPr>
    </w:p>
    <w:p w14:paraId="1E23660E" w14:textId="7A25ABBB"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All pupils at the Boxing Academy are entitled to </w:t>
      </w:r>
      <w:r w:rsidR="002343D4">
        <w:rPr>
          <w:rFonts w:ascii="Verdana" w:eastAsia="Verdana" w:hAnsi="Verdana" w:cs="Verdana"/>
          <w:sz w:val="21"/>
          <w:szCs w:val="21"/>
        </w:rPr>
        <w:t xml:space="preserve">relationship and sex </w:t>
      </w:r>
      <w:r>
        <w:rPr>
          <w:rFonts w:ascii="Verdana" w:eastAsia="Verdana" w:hAnsi="Verdana" w:cs="Verdana"/>
          <w:sz w:val="21"/>
          <w:szCs w:val="21"/>
        </w:rPr>
        <w:t xml:space="preserve">education. The Boxing Academy will provide a coherent, well-balanced programme of sex and relationships education that: </w:t>
      </w:r>
    </w:p>
    <w:p w14:paraId="4F0EF1B7" w14:textId="77777777" w:rsidR="00283EE4" w:rsidRDefault="00283EE4" w:rsidP="00B827A1">
      <w:pPr>
        <w:spacing w:line="276" w:lineRule="auto"/>
        <w:rPr>
          <w:rFonts w:ascii="Verdana" w:eastAsia="Verdana" w:hAnsi="Verdana" w:cs="Verdana"/>
          <w:sz w:val="21"/>
          <w:szCs w:val="21"/>
        </w:rPr>
      </w:pPr>
    </w:p>
    <w:p w14:paraId="0B5BD007"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reflects the age and maturity of the students. </w:t>
      </w:r>
    </w:p>
    <w:p w14:paraId="5C484826" w14:textId="59149F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meets the </w:t>
      </w:r>
      <w:r w:rsidR="002343D4">
        <w:rPr>
          <w:rFonts w:ascii="Verdana" w:eastAsia="Verdana" w:hAnsi="Verdana" w:cs="Verdana"/>
          <w:color w:val="000000"/>
          <w:sz w:val="21"/>
          <w:szCs w:val="21"/>
        </w:rPr>
        <w:t>needs</w:t>
      </w:r>
      <w:r>
        <w:rPr>
          <w:rFonts w:ascii="Verdana" w:eastAsia="Verdana" w:hAnsi="Verdana" w:cs="Verdana"/>
          <w:color w:val="000000"/>
          <w:sz w:val="21"/>
          <w:szCs w:val="21"/>
        </w:rPr>
        <w:t xml:space="preserve"> of both boys and girls. </w:t>
      </w:r>
    </w:p>
    <w:p w14:paraId="5C04CF11" w14:textId="77777777" w:rsidR="00283EE4" w:rsidRDefault="00283EE4" w:rsidP="00B827A1">
      <w:pPr>
        <w:spacing w:line="276" w:lineRule="auto"/>
        <w:rPr>
          <w:rFonts w:ascii="Verdana" w:eastAsia="Verdana" w:hAnsi="Verdana" w:cs="Verdana"/>
          <w:sz w:val="21"/>
          <w:szCs w:val="21"/>
        </w:rPr>
      </w:pPr>
    </w:p>
    <w:p w14:paraId="3F88A348" w14:textId="77777777" w:rsidR="00283EE4" w:rsidRDefault="00000000" w:rsidP="00B827A1">
      <w:pPr>
        <w:spacing w:line="276" w:lineRule="auto"/>
        <w:rPr>
          <w:rFonts w:ascii="Verdana" w:eastAsia="Verdana" w:hAnsi="Verdana" w:cs="Verdana"/>
          <w:b/>
          <w:sz w:val="21"/>
          <w:szCs w:val="21"/>
        </w:rPr>
      </w:pPr>
      <w:r>
        <w:rPr>
          <w:rFonts w:ascii="Verdana" w:eastAsia="Verdana" w:hAnsi="Verdana" w:cs="Verdana"/>
          <w:b/>
          <w:sz w:val="21"/>
          <w:szCs w:val="21"/>
        </w:rPr>
        <w:t>2. Statutory Requirements</w:t>
      </w:r>
    </w:p>
    <w:p w14:paraId="77ECCE67" w14:textId="77777777" w:rsidR="00283EE4" w:rsidRDefault="00000000" w:rsidP="00B827A1">
      <w:pPr>
        <w:spacing w:before="240" w:after="240" w:line="276" w:lineRule="auto"/>
        <w:rPr>
          <w:rFonts w:ascii="Verdana" w:eastAsia="Verdana" w:hAnsi="Verdana" w:cs="Verdana"/>
          <w:sz w:val="21"/>
          <w:szCs w:val="21"/>
        </w:rPr>
      </w:pPr>
      <w:r>
        <w:rPr>
          <w:rFonts w:ascii="Verdana" w:eastAsia="Verdana" w:hAnsi="Verdana" w:cs="Verdana"/>
          <w:sz w:val="21"/>
          <w:szCs w:val="21"/>
        </w:rPr>
        <w:t xml:space="preserve">All maintained secondary schools are required under the revised National Curriculum Orders (1999) to make provision for RSE for all students registered at the school. Under the Children and Social Work Act 2017 the government committed to making Relationships and Sex Education (RSE) statutory in all secondary schools, including local </w:t>
      </w:r>
      <w:proofErr w:type="gramStart"/>
      <w:r>
        <w:rPr>
          <w:rFonts w:ascii="Verdana" w:eastAsia="Verdana" w:hAnsi="Verdana" w:cs="Verdana"/>
          <w:sz w:val="21"/>
          <w:szCs w:val="21"/>
        </w:rPr>
        <w:t>authority maintained</w:t>
      </w:r>
      <w:proofErr w:type="gramEnd"/>
      <w:r>
        <w:rPr>
          <w:rFonts w:ascii="Verdana" w:eastAsia="Verdana" w:hAnsi="Verdana" w:cs="Verdana"/>
          <w:sz w:val="21"/>
          <w:szCs w:val="21"/>
        </w:rPr>
        <w:t xml:space="preserve"> schools, academies, free schools and independent schools.</w:t>
      </w:r>
    </w:p>
    <w:p w14:paraId="5506730A" w14:textId="77777777" w:rsidR="00B827A1" w:rsidRDefault="00000000" w:rsidP="00B827A1">
      <w:pPr>
        <w:spacing w:before="240" w:after="240" w:line="276" w:lineRule="auto"/>
        <w:rPr>
          <w:rFonts w:ascii="Verdana" w:eastAsia="Verdana" w:hAnsi="Verdana" w:cs="Verdana"/>
          <w:sz w:val="21"/>
          <w:szCs w:val="21"/>
        </w:rPr>
      </w:pPr>
      <w:r>
        <w:rPr>
          <w:rFonts w:ascii="Verdana" w:eastAsia="Verdana" w:hAnsi="Verdana" w:cs="Verdana"/>
          <w:sz w:val="21"/>
          <w:szCs w:val="21"/>
        </w:rPr>
        <w:t>In teaching RSE, we must have regard to guidance issued by the secretary of state, as outlined in section 403 of the Education Act 1996. We must also have regard to our legal duties set out in:</w:t>
      </w:r>
    </w:p>
    <w:p w14:paraId="006A2285" w14:textId="77777777" w:rsidR="00B827A1" w:rsidRPr="00B827A1" w:rsidRDefault="00000000" w:rsidP="00B827A1">
      <w:pPr>
        <w:pStyle w:val="ListParagraph"/>
        <w:numPr>
          <w:ilvl w:val="0"/>
          <w:numId w:val="37"/>
        </w:numPr>
        <w:spacing w:before="240" w:after="240" w:line="276" w:lineRule="auto"/>
        <w:rPr>
          <w:rFonts w:ascii="Verdana" w:eastAsia="Verdana" w:hAnsi="Verdana" w:cs="Verdana"/>
          <w:sz w:val="21"/>
          <w:szCs w:val="21"/>
        </w:rPr>
      </w:pPr>
      <w:r w:rsidRPr="00B827A1">
        <w:rPr>
          <w:rFonts w:ascii="Verdana" w:eastAsia="Verdana" w:hAnsi="Verdana" w:cs="Verdana"/>
          <w:sz w:val="21"/>
          <w:szCs w:val="21"/>
        </w:rPr>
        <w:t xml:space="preserve">Sections 406 and 407 of the Education Act 1996 </w:t>
      </w:r>
    </w:p>
    <w:p w14:paraId="51749461" w14:textId="77777777" w:rsidR="00B827A1" w:rsidRPr="00B827A1" w:rsidRDefault="00000000" w:rsidP="00B827A1">
      <w:pPr>
        <w:pStyle w:val="ListParagraph"/>
        <w:numPr>
          <w:ilvl w:val="0"/>
          <w:numId w:val="37"/>
        </w:numPr>
        <w:spacing w:before="240" w:after="240" w:line="276" w:lineRule="auto"/>
        <w:rPr>
          <w:rFonts w:ascii="Verdana" w:eastAsia="Verdana" w:hAnsi="Verdana" w:cs="Verdana"/>
          <w:sz w:val="21"/>
          <w:szCs w:val="21"/>
        </w:rPr>
      </w:pPr>
      <w:r w:rsidRPr="00B827A1">
        <w:rPr>
          <w:rFonts w:ascii="Verdana" w:eastAsia="Verdana" w:hAnsi="Verdana" w:cs="Verdana"/>
          <w:sz w:val="21"/>
          <w:szCs w:val="21"/>
        </w:rPr>
        <w:t>Part 6, chapter 1 of the Equality Act 2010</w:t>
      </w:r>
    </w:p>
    <w:p w14:paraId="1BF98980" w14:textId="77777777" w:rsidR="00B827A1" w:rsidRDefault="00000000" w:rsidP="00B827A1">
      <w:pPr>
        <w:pStyle w:val="ListParagraph"/>
        <w:numPr>
          <w:ilvl w:val="0"/>
          <w:numId w:val="37"/>
        </w:numPr>
        <w:spacing w:before="240" w:after="240" w:line="276" w:lineRule="auto"/>
        <w:rPr>
          <w:rFonts w:ascii="Verdana" w:eastAsia="Verdana" w:hAnsi="Verdana" w:cs="Verdana"/>
          <w:sz w:val="21"/>
          <w:szCs w:val="21"/>
        </w:rPr>
      </w:pPr>
      <w:r w:rsidRPr="00B827A1">
        <w:rPr>
          <w:rFonts w:ascii="Verdana" w:eastAsia="Verdana" w:hAnsi="Verdana" w:cs="Verdana"/>
          <w:sz w:val="21"/>
          <w:szCs w:val="21"/>
        </w:rPr>
        <w:t xml:space="preserve">The Public Sector Equality Duty (as set out in section 149 of the Equality Act 2010). </w:t>
      </w:r>
    </w:p>
    <w:p w14:paraId="7044AF34" w14:textId="45DF20C9" w:rsidR="00283EE4" w:rsidRPr="00B827A1" w:rsidRDefault="00000000" w:rsidP="00B827A1">
      <w:pPr>
        <w:spacing w:before="240" w:after="240" w:line="276" w:lineRule="auto"/>
        <w:rPr>
          <w:rFonts w:ascii="Verdana" w:eastAsia="Verdana" w:hAnsi="Verdana" w:cs="Verdana"/>
          <w:sz w:val="21"/>
          <w:szCs w:val="21"/>
        </w:rPr>
      </w:pPr>
      <w:r w:rsidRPr="00B827A1">
        <w:rPr>
          <w:rFonts w:ascii="Verdana" w:eastAsia="Verdana" w:hAnsi="Verdana" w:cs="Verdana"/>
          <w:sz w:val="21"/>
          <w:szCs w:val="21"/>
        </w:rPr>
        <w:t xml:space="preserve">This duty requires public bodies to have due regard to the need to eliminate discrimination, advance equality of opportunity and foster good relations between different people when carrying out their activities. At </w:t>
      </w:r>
      <w:r w:rsidR="000C4402" w:rsidRPr="00B827A1">
        <w:rPr>
          <w:rFonts w:ascii="Verdana" w:eastAsia="Verdana" w:hAnsi="Verdana" w:cs="Verdana"/>
          <w:sz w:val="21"/>
          <w:szCs w:val="21"/>
        </w:rPr>
        <w:t>The Boxing Academy</w:t>
      </w:r>
      <w:r w:rsidRPr="00B827A1">
        <w:rPr>
          <w:rFonts w:ascii="Verdana" w:eastAsia="Verdana" w:hAnsi="Verdana" w:cs="Verdana"/>
          <w:sz w:val="21"/>
          <w:szCs w:val="21"/>
        </w:rPr>
        <w:t xml:space="preserve"> we teach RSE as set out in this policy</w:t>
      </w:r>
      <w:r w:rsidR="00B827A1" w:rsidRPr="00B827A1">
        <w:rPr>
          <w:rFonts w:ascii="Verdana" w:eastAsia="Verdana" w:hAnsi="Verdana" w:cs="Verdana"/>
          <w:sz w:val="21"/>
          <w:szCs w:val="21"/>
        </w:rPr>
        <w:t>.</w:t>
      </w:r>
      <w:r w:rsidRPr="00B827A1">
        <w:rPr>
          <w:rFonts w:ascii="Verdana" w:eastAsia="Verdana" w:hAnsi="Verdana" w:cs="Verdana"/>
          <w:sz w:val="21"/>
          <w:szCs w:val="21"/>
        </w:rPr>
        <w:t xml:space="preserve"> </w:t>
      </w:r>
    </w:p>
    <w:p w14:paraId="160246F1" w14:textId="3815E309" w:rsidR="00283EE4" w:rsidRDefault="00B827A1" w:rsidP="00B827A1">
      <w:pPr>
        <w:spacing w:line="276" w:lineRule="auto"/>
        <w:rPr>
          <w:rFonts w:ascii="Verdana" w:eastAsia="Verdana" w:hAnsi="Verdana" w:cs="Verdana"/>
          <w:b/>
          <w:sz w:val="21"/>
          <w:szCs w:val="21"/>
        </w:rPr>
      </w:pPr>
      <w:r>
        <w:rPr>
          <w:rFonts w:ascii="Verdana" w:eastAsia="Verdana" w:hAnsi="Verdana" w:cs="Verdana"/>
          <w:b/>
          <w:sz w:val="21"/>
          <w:szCs w:val="21"/>
        </w:rPr>
        <w:t>3</w:t>
      </w:r>
      <w:r w:rsidR="005234CE">
        <w:rPr>
          <w:rFonts w:ascii="Verdana" w:eastAsia="Verdana" w:hAnsi="Verdana" w:cs="Verdana"/>
          <w:b/>
          <w:sz w:val="21"/>
          <w:szCs w:val="21"/>
        </w:rPr>
        <w:t xml:space="preserve">. Content and organisation </w:t>
      </w:r>
    </w:p>
    <w:p w14:paraId="6157BC5F" w14:textId="77777777" w:rsidR="008513F7" w:rsidRDefault="008513F7" w:rsidP="00B827A1">
      <w:pPr>
        <w:spacing w:line="276" w:lineRule="auto"/>
        <w:rPr>
          <w:rFonts w:ascii="Verdana" w:eastAsia="Verdana" w:hAnsi="Verdana" w:cs="Verdana"/>
          <w:sz w:val="21"/>
          <w:szCs w:val="21"/>
        </w:rPr>
      </w:pPr>
    </w:p>
    <w:p w14:paraId="08160379" w14:textId="2AF71FD8" w:rsidR="00B827A1" w:rsidRDefault="008513F7" w:rsidP="00B827A1">
      <w:pPr>
        <w:spacing w:line="276" w:lineRule="auto"/>
        <w:rPr>
          <w:rFonts w:ascii="Verdana" w:eastAsia="Verdana" w:hAnsi="Verdana" w:cs="Verdana"/>
          <w:sz w:val="21"/>
          <w:szCs w:val="21"/>
        </w:rPr>
      </w:pPr>
      <w:r>
        <w:rPr>
          <w:rFonts w:ascii="Verdana" w:eastAsia="Verdana" w:hAnsi="Verdana" w:cs="Verdana"/>
          <w:sz w:val="21"/>
          <w:szCs w:val="21"/>
        </w:rPr>
        <w:t>All students will receive sex and relationship education through the PSHE curriculum which i</w:t>
      </w:r>
      <w:r w:rsidR="00B827A1">
        <w:rPr>
          <w:rFonts w:ascii="Verdana" w:eastAsia="Verdana" w:hAnsi="Verdana" w:cs="Verdana"/>
          <w:sz w:val="21"/>
          <w:szCs w:val="21"/>
        </w:rPr>
        <w:t>s</w:t>
      </w:r>
      <w:r>
        <w:rPr>
          <w:rFonts w:ascii="Verdana" w:eastAsia="Verdana" w:hAnsi="Verdana" w:cs="Verdana"/>
          <w:sz w:val="21"/>
          <w:szCs w:val="21"/>
        </w:rPr>
        <w:t xml:space="preserve"> delivered once a week. Our RSE curriculum is set out as per </w:t>
      </w:r>
      <w:r w:rsidR="00B827A1">
        <w:rPr>
          <w:rFonts w:ascii="Verdana" w:eastAsia="Verdana" w:hAnsi="Verdana" w:cs="Verdana"/>
          <w:sz w:val="21"/>
          <w:szCs w:val="21"/>
        </w:rPr>
        <w:t>the long</w:t>
      </w:r>
      <w:r w:rsidR="00E80284">
        <w:rPr>
          <w:rFonts w:ascii="Verdana" w:eastAsia="Verdana" w:hAnsi="Verdana" w:cs="Verdana"/>
          <w:sz w:val="21"/>
          <w:szCs w:val="21"/>
        </w:rPr>
        <w:t>-</w:t>
      </w:r>
      <w:r w:rsidR="00B827A1">
        <w:rPr>
          <w:rFonts w:ascii="Verdana" w:eastAsia="Verdana" w:hAnsi="Verdana" w:cs="Verdana"/>
          <w:sz w:val="21"/>
          <w:szCs w:val="21"/>
        </w:rPr>
        <w:t>term plan and</w:t>
      </w:r>
      <w:r>
        <w:rPr>
          <w:rFonts w:ascii="Verdana" w:eastAsia="Verdana" w:hAnsi="Verdana" w:cs="Verdana"/>
          <w:sz w:val="21"/>
          <w:szCs w:val="21"/>
        </w:rPr>
        <w:t xml:space="preserve"> the academy will adapt it as and when necessary</w:t>
      </w:r>
      <w:r w:rsidR="00E80284">
        <w:rPr>
          <w:rFonts w:ascii="Verdana" w:eastAsia="Verdana" w:hAnsi="Verdana" w:cs="Verdana"/>
          <w:sz w:val="21"/>
          <w:szCs w:val="21"/>
        </w:rPr>
        <w:t>:</w:t>
      </w:r>
    </w:p>
    <w:p w14:paraId="66C6E322" w14:textId="77777777" w:rsidR="00E80284" w:rsidRDefault="00E80284" w:rsidP="00B827A1">
      <w:pPr>
        <w:spacing w:line="276" w:lineRule="auto"/>
        <w:rPr>
          <w:rFonts w:ascii="Verdana" w:eastAsia="Verdana" w:hAnsi="Verdana" w:cs="Verdana"/>
          <w:sz w:val="21"/>
          <w:szCs w:val="21"/>
        </w:rPr>
      </w:pPr>
    </w:p>
    <w:p w14:paraId="043DB52F" w14:textId="6912CF16" w:rsidR="00E80284" w:rsidRDefault="00E80284" w:rsidP="00B827A1">
      <w:pPr>
        <w:spacing w:line="276" w:lineRule="auto"/>
        <w:rPr>
          <w:rFonts w:ascii="Verdana" w:eastAsia="Verdana" w:hAnsi="Verdana" w:cs="Verdana"/>
          <w:sz w:val="21"/>
          <w:szCs w:val="21"/>
        </w:rPr>
      </w:pPr>
      <w:hyperlink r:id="rId8" w:history="1">
        <w:r>
          <w:rPr>
            <w:rStyle w:val="Hyperlink"/>
            <w:rFonts w:ascii="Verdana" w:eastAsia="Verdana" w:hAnsi="Verdana" w:cs="Verdana"/>
            <w:sz w:val="21"/>
            <w:szCs w:val="21"/>
          </w:rPr>
          <w:t>BA PSHE Long Term Plan 2024-25</w:t>
        </w:r>
      </w:hyperlink>
      <w:r>
        <w:rPr>
          <w:rFonts w:ascii="Verdana" w:eastAsia="Verdana" w:hAnsi="Verdana" w:cs="Verdana"/>
          <w:sz w:val="21"/>
          <w:szCs w:val="21"/>
        </w:rPr>
        <w:t xml:space="preserve"> </w:t>
      </w:r>
    </w:p>
    <w:p w14:paraId="5FCFEB99" w14:textId="77777777" w:rsidR="00B827A1" w:rsidRDefault="00B827A1" w:rsidP="00B827A1">
      <w:pPr>
        <w:spacing w:line="276" w:lineRule="auto"/>
        <w:rPr>
          <w:rFonts w:ascii="Verdana" w:eastAsia="Verdana" w:hAnsi="Verdana" w:cs="Verdana"/>
          <w:sz w:val="21"/>
          <w:szCs w:val="21"/>
        </w:rPr>
      </w:pPr>
    </w:p>
    <w:p w14:paraId="0D595187" w14:textId="0BB198DE" w:rsidR="00283EE4" w:rsidRDefault="008513F7" w:rsidP="00B827A1">
      <w:pPr>
        <w:spacing w:line="276" w:lineRule="auto"/>
        <w:rPr>
          <w:rFonts w:ascii="Verdana" w:eastAsia="Verdana" w:hAnsi="Verdana" w:cs="Verdana"/>
          <w:sz w:val="21"/>
          <w:szCs w:val="21"/>
        </w:rPr>
      </w:pPr>
      <w:r>
        <w:rPr>
          <w:rFonts w:ascii="Verdana" w:eastAsia="Verdana" w:hAnsi="Verdana" w:cs="Verdana"/>
          <w:sz w:val="21"/>
          <w:szCs w:val="21"/>
        </w:rPr>
        <w:t>We have developed the curriculum in consultation with parents/carers</w:t>
      </w:r>
      <w:r w:rsidR="00176B2E">
        <w:rPr>
          <w:rFonts w:ascii="Verdana" w:eastAsia="Verdana" w:hAnsi="Verdana" w:cs="Verdana"/>
          <w:sz w:val="21"/>
          <w:szCs w:val="21"/>
        </w:rPr>
        <w:t xml:space="preserve"> and staff</w:t>
      </w:r>
      <w:r>
        <w:rPr>
          <w:rFonts w:ascii="Verdana" w:eastAsia="Verdana" w:hAnsi="Verdana" w:cs="Verdana"/>
          <w:sz w:val="21"/>
          <w:szCs w:val="21"/>
        </w:rPr>
        <w:t xml:space="preserve">, </w:t>
      </w:r>
      <w:r w:rsidR="0090466A">
        <w:rPr>
          <w:rFonts w:ascii="Verdana" w:eastAsia="Verdana" w:hAnsi="Verdana" w:cs="Verdana"/>
          <w:sz w:val="21"/>
          <w:szCs w:val="21"/>
        </w:rPr>
        <w:t>considering</w:t>
      </w:r>
      <w:r>
        <w:rPr>
          <w:rFonts w:ascii="Verdana" w:eastAsia="Verdana" w:hAnsi="Verdana" w:cs="Verdana"/>
          <w:sz w:val="21"/>
          <w:szCs w:val="21"/>
        </w:rPr>
        <w:t xml:space="preserve"> the age, developmental stage, needs and feelings of our students.</w:t>
      </w:r>
      <w:r w:rsidR="0090466A">
        <w:rPr>
          <w:rFonts w:ascii="Verdana" w:eastAsia="Verdana" w:hAnsi="Verdana" w:cs="Verdana"/>
          <w:sz w:val="21"/>
          <w:szCs w:val="21"/>
        </w:rPr>
        <w:t xml:space="preserve"> By the end of secondary student</w:t>
      </w:r>
      <w:r w:rsidR="00B827A1">
        <w:rPr>
          <w:rFonts w:ascii="Verdana" w:eastAsia="Verdana" w:hAnsi="Verdana" w:cs="Verdana"/>
          <w:sz w:val="21"/>
          <w:szCs w:val="21"/>
        </w:rPr>
        <w:t>s</w:t>
      </w:r>
      <w:r w:rsidR="0090466A">
        <w:rPr>
          <w:rFonts w:ascii="Verdana" w:eastAsia="Verdana" w:hAnsi="Verdana" w:cs="Verdana"/>
          <w:sz w:val="21"/>
          <w:szCs w:val="21"/>
        </w:rPr>
        <w:t xml:space="preserve"> will have covered all topics and content outlined in Appendix 2.</w:t>
      </w:r>
      <w:r>
        <w:rPr>
          <w:rFonts w:ascii="Verdana" w:eastAsia="Verdana" w:hAnsi="Verdana" w:cs="Verdana"/>
          <w:sz w:val="21"/>
          <w:szCs w:val="21"/>
        </w:rPr>
        <w:t xml:space="preserve"> If students ask questions outside the scope of this policy, teachers will respond in an appropriate manner so that students are fully informed and don’t seek answers online. </w:t>
      </w:r>
    </w:p>
    <w:p w14:paraId="0367D457" w14:textId="77777777" w:rsidR="00B827A1" w:rsidRDefault="00B827A1" w:rsidP="00B827A1">
      <w:pPr>
        <w:spacing w:line="276" w:lineRule="auto"/>
        <w:rPr>
          <w:rFonts w:ascii="Verdana" w:eastAsia="Verdana" w:hAnsi="Verdana" w:cs="Verdana"/>
          <w:sz w:val="21"/>
          <w:szCs w:val="21"/>
        </w:rPr>
      </w:pPr>
    </w:p>
    <w:p w14:paraId="369958F9"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RSE focuses on giving young people the information they need to help them develop healthy, nurturing relationships of all kinds including:</w:t>
      </w:r>
    </w:p>
    <w:p w14:paraId="46F9A35C" w14:textId="77777777" w:rsidR="00B827A1" w:rsidRDefault="00B827A1" w:rsidP="00B827A1">
      <w:pPr>
        <w:spacing w:line="276" w:lineRule="auto"/>
        <w:rPr>
          <w:rFonts w:ascii="Verdana" w:eastAsia="Verdana" w:hAnsi="Verdana" w:cs="Verdana"/>
          <w:sz w:val="21"/>
          <w:szCs w:val="21"/>
        </w:rPr>
      </w:pPr>
    </w:p>
    <w:p w14:paraId="33F71363"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 Families </w:t>
      </w:r>
    </w:p>
    <w:p w14:paraId="28AF8905"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 Respectful relationships, including friendships </w:t>
      </w:r>
    </w:p>
    <w:p w14:paraId="7128464D"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 Online and media </w:t>
      </w:r>
    </w:p>
    <w:p w14:paraId="311DEEBC"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Being safe</w:t>
      </w:r>
    </w:p>
    <w:p w14:paraId="645C7863"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 Intimate and sexual relationships, including sexual health </w:t>
      </w:r>
    </w:p>
    <w:p w14:paraId="4A8362DA" w14:textId="77777777" w:rsidR="00283EE4" w:rsidRDefault="00283EE4" w:rsidP="00B827A1">
      <w:pPr>
        <w:spacing w:line="276" w:lineRule="auto"/>
        <w:rPr>
          <w:rFonts w:ascii="Verdana" w:eastAsia="Verdana" w:hAnsi="Verdana" w:cs="Verdana"/>
          <w:sz w:val="21"/>
          <w:szCs w:val="21"/>
        </w:rPr>
      </w:pPr>
    </w:p>
    <w:p w14:paraId="583DABD2" w14:textId="5C53801B"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Our curriculum is based upon guidance on best practice published by local bodies such as Hackney Education and Young Hackney as well as national organisations such as PSHE Association</w:t>
      </w:r>
      <w:r w:rsidR="00F52911">
        <w:rPr>
          <w:rFonts w:ascii="Verdana" w:eastAsia="Verdana" w:hAnsi="Verdana" w:cs="Verdana"/>
          <w:sz w:val="21"/>
          <w:szCs w:val="21"/>
        </w:rPr>
        <w:t>.</w:t>
      </w:r>
      <w:r w:rsidR="00E80284">
        <w:rPr>
          <w:rFonts w:ascii="Verdana" w:eastAsia="Verdana" w:hAnsi="Verdana" w:cs="Verdana"/>
          <w:sz w:val="21"/>
          <w:szCs w:val="21"/>
        </w:rPr>
        <w:t xml:space="preserve"> </w:t>
      </w:r>
      <w:r>
        <w:rPr>
          <w:rFonts w:ascii="Verdana" w:eastAsia="Verdana" w:hAnsi="Verdana" w:cs="Verdana"/>
          <w:sz w:val="21"/>
          <w:szCs w:val="21"/>
        </w:rPr>
        <w:t>We w</w:t>
      </w:r>
      <w:r w:rsidR="00B827A1">
        <w:rPr>
          <w:rFonts w:ascii="Verdana" w:eastAsia="Verdana" w:hAnsi="Verdana" w:cs="Verdana"/>
          <w:sz w:val="21"/>
          <w:szCs w:val="21"/>
        </w:rPr>
        <w:t>ill no</w:t>
      </w:r>
      <w:r>
        <w:rPr>
          <w:rFonts w:ascii="Verdana" w:eastAsia="Verdana" w:hAnsi="Verdana" w:cs="Verdana"/>
          <w:sz w:val="21"/>
          <w:szCs w:val="21"/>
        </w:rPr>
        <w:t xml:space="preserve">t, under any circumstances: </w:t>
      </w:r>
    </w:p>
    <w:p w14:paraId="200B5BDA" w14:textId="77777777" w:rsidR="00B827A1" w:rsidRDefault="00B827A1" w:rsidP="00B827A1">
      <w:pPr>
        <w:spacing w:line="276" w:lineRule="auto"/>
        <w:rPr>
          <w:rFonts w:ascii="Verdana" w:eastAsia="Verdana" w:hAnsi="Verdana" w:cs="Verdana"/>
          <w:sz w:val="21"/>
          <w:szCs w:val="21"/>
        </w:rPr>
      </w:pPr>
    </w:p>
    <w:p w14:paraId="50F58416" w14:textId="77777777" w:rsidR="00283EE4" w:rsidRDefault="00000000" w:rsidP="00B827A1">
      <w:pPr>
        <w:spacing w:line="276" w:lineRule="auto"/>
        <w:ind w:left="284" w:hanging="284"/>
        <w:rPr>
          <w:rFonts w:ascii="Verdana" w:eastAsia="Verdana" w:hAnsi="Verdana" w:cs="Verdana"/>
          <w:sz w:val="21"/>
          <w:szCs w:val="21"/>
        </w:rPr>
      </w:pPr>
      <w:r>
        <w:rPr>
          <w:rFonts w:ascii="Verdana" w:eastAsia="Verdana" w:hAnsi="Verdana" w:cs="Verdana"/>
          <w:sz w:val="21"/>
          <w:szCs w:val="21"/>
        </w:rPr>
        <w:t xml:space="preserve">• Work with external agencies that take or promote extreme political positions </w:t>
      </w:r>
    </w:p>
    <w:p w14:paraId="75D90FF0" w14:textId="77777777" w:rsidR="00283EE4" w:rsidRDefault="00000000" w:rsidP="00B827A1">
      <w:pPr>
        <w:spacing w:line="276" w:lineRule="auto"/>
        <w:ind w:left="284" w:hanging="284"/>
        <w:rPr>
          <w:rFonts w:ascii="Verdana" w:eastAsia="Verdana" w:hAnsi="Verdana" w:cs="Verdana"/>
          <w:sz w:val="21"/>
          <w:szCs w:val="21"/>
        </w:rPr>
      </w:pPr>
      <w:r>
        <w:rPr>
          <w:rFonts w:ascii="Verdana" w:eastAsia="Verdana" w:hAnsi="Verdana" w:cs="Verdana"/>
          <w:sz w:val="21"/>
          <w:szCs w:val="21"/>
        </w:rPr>
        <w:t>• Use materials produced by such agencies, even if the material itself is not extreme.</w:t>
      </w:r>
    </w:p>
    <w:p w14:paraId="23456320" w14:textId="77777777" w:rsidR="00283EE4" w:rsidRDefault="00000000" w:rsidP="00B827A1">
      <w:pPr>
        <w:spacing w:line="276" w:lineRule="auto"/>
        <w:rPr>
          <w:rFonts w:ascii="Verdana" w:eastAsia="Verdana" w:hAnsi="Verdana" w:cs="Verdana"/>
          <w:sz w:val="21"/>
          <w:szCs w:val="21"/>
        </w:rPr>
      </w:pPr>
      <w:r>
        <w:rPr>
          <w:rFonts w:ascii="Verdana" w:eastAsia="Verdana" w:hAnsi="Verdana" w:cs="Verdana"/>
          <w:sz w:val="21"/>
          <w:szCs w:val="21"/>
        </w:rPr>
        <w:t xml:space="preserve"> </w:t>
      </w:r>
    </w:p>
    <w:p w14:paraId="37F87CB2" w14:textId="61C9EE32" w:rsidR="00283EE4" w:rsidRDefault="00B827A1" w:rsidP="00B827A1">
      <w:pPr>
        <w:spacing w:line="276" w:lineRule="auto"/>
        <w:rPr>
          <w:rFonts w:ascii="Verdana" w:eastAsia="Verdana" w:hAnsi="Verdana" w:cs="Verdana"/>
          <w:b/>
          <w:sz w:val="21"/>
          <w:szCs w:val="21"/>
        </w:rPr>
      </w:pPr>
      <w:r>
        <w:rPr>
          <w:rFonts w:ascii="Verdana" w:eastAsia="Verdana" w:hAnsi="Verdana" w:cs="Verdana"/>
          <w:b/>
          <w:sz w:val="21"/>
          <w:szCs w:val="21"/>
        </w:rPr>
        <w:t>4</w:t>
      </w:r>
      <w:r w:rsidR="005234CE">
        <w:rPr>
          <w:rFonts w:ascii="Verdana" w:eastAsia="Verdana" w:hAnsi="Verdana" w:cs="Verdana"/>
          <w:b/>
          <w:sz w:val="21"/>
          <w:szCs w:val="21"/>
        </w:rPr>
        <w:t xml:space="preserve">. Confidentiality </w:t>
      </w:r>
    </w:p>
    <w:p w14:paraId="52D489BC" w14:textId="77777777" w:rsidR="00283EE4" w:rsidRDefault="00283EE4" w:rsidP="00B827A1">
      <w:pPr>
        <w:spacing w:line="276" w:lineRule="auto"/>
        <w:rPr>
          <w:rFonts w:ascii="Verdana" w:eastAsia="Verdana" w:hAnsi="Verdana" w:cs="Verdana"/>
          <w:b/>
          <w:sz w:val="21"/>
          <w:szCs w:val="21"/>
        </w:rPr>
      </w:pPr>
    </w:p>
    <w:p w14:paraId="3EB4DFAB"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Staff cannot offer or guarantee absolute confidentiality in some matters and students will be made aware of this. </w:t>
      </w:r>
    </w:p>
    <w:p w14:paraId="3BF56BF4"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The Boxing Academy is aware that effective sex and relationships education can lead to the disclosure of a Child Protection </w:t>
      </w:r>
      <w:proofErr w:type="gramStart"/>
      <w:r>
        <w:rPr>
          <w:rFonts w:ascii="Verdana" w:eastAsia="Verdana" w:hAnsi="Verdana" w:cs="Verdana"/>
          <w:color w:val="000000"/>
          <w:sz w:val="21"/>
          <w:szCs w:val="21"/>
        </w:rPr>
        <w:t>issue</w:t>
      </w:r>
      <w:proofErr w:type="gramEnd"/>
      <w:r>
        <w:rPr>
          <w:rFonts w:ascii="Verdana" w:eastAsia="Verdana" w:hAnsi="Verdana" w:cs="Verdana"/>
          <w:color w:val="000000"/>
          <w:sz w:val="21"/>
          <w:szCs w:val="21"/>
        </w:rPr>
        <w:t xml:space="preserve"> and this will be acted on in accordance with the school’s Child Protection Policy. </w:t>
      </w:r>
    </w:p>
    <w:p w14:paraId="513B3865"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Students will be informed of the sources of confidential help available. </w:t>
      </w:r>
    </w:p>
    <w:p w14:paraId="67EF62D7"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As part of an effective PSHE programme, ground rules will be explained by the teacher before the start of any sensitive discussions. </w:t>
      </w:r>
    </w:p>
    <w:p w14:paraId="65AFBE60" w14:textId="77777777" w:rsidR="00283EE4" w:rsidRDefault="00283EE4" w:rsidP="00B827A1">
      <w:pPr>
        <w:spacing w:line="276" w:lineRule="auto"/>
        <w:rPr>
          <w:rFonts w:ascii="Verdana" w:eastAsia="Verdana" w:hAnsi="Verdana" w:cs="Verdana"/>
          <w:b/>
          <w:sz w:val="21"/>
          <w:szCs w:val="21"/>
        </w:rPr>
      </w:pPr>
    </w:p>
    <w:p w14:paraId="222754C6" w14:textId="657DA5A1" w:rsidR="00283EE4" w:rsidRDefault="00B827A1" w:rsidP="00B827A1">
      <w:pPr>
        <w:spacing w:line="276" w:lineRule="auto"/>
        <w:rPr>
          <w:rFonts w:ascii="Verdana" w:eastAsia="Verdana" w:hAnsi="Verdana" w:cs="Verdana"/>
          <w:b/>
          <w:sz w:val="22"/>
          <w:szCs w:val="22"/>
        </w:rPr>
      </w:pPr>
      <w:r>
        <w:rPr>
          <w:rFonts w:ascii="Verdana" w:eastAsia="Verdana" w:hAnsi="Verdana" w:cs="Verdana"/>
          <w:b/>
          <w:sz w:val="21"/>
          <w:szCs w:val="21"/>
        </w:rPr>
        <w:t>5</w:t>
      </w:r>
      <w:r w:rsidR="005234CE">
        <w:rPr>
          <w:rFonts w:ascii="Verdana" w:eastAsia="Verdana" w:hAnsi="Verdana" w:cs="Verdana"/>
          <w:b/>
          <w:sz w:val="21"/>
          <w:szCs w:val="21"/>
        </w:rPr>
        <w:t>.</w:t>
      </w:r>
      <w:r>
        <w:rPr>
          <w:rFonts w:ascii="Verdana" w:eastAsia="Verdana" w:hAnsi="Verdana" w:cs="Verdana"/>
          <w:b/>
          <w:sz w:val="21"/>
          <w:szCs w:val="21"/>
        </w:rPr>
        <w:t xml:space="preserve"> </w:t>
      </w:r>
      <w:r w:rsidR="005234CE">
        <w:rPr>
          <w:rFonts w:ascii="Verdana" w:eastAsia="Verdana" w:hAnsi="Verdana" w:cs="Verdana"/>
          <w:b/>
          <w:sz w:val="22"/>
          <w:szCs w:val="22"/>
        </w:rPr>
        <w:t>Parents and Guardians</w:t>
      </w:r>
    </w:p>
    <w:p w14:paraId="59EBF8FC" w14:textId="0A667AEE" w:rsidR="00283EE4" w:rsidRDefault="00000000" w:rsidP="00B827A1">
      <w:pPr>
        <w:spacing w:before="240" w:after="240" w:line="276" w:lineRule="auto"/>
        <w:ind w:left="300"/>
        <w:rPr>
          <w:rFonts w:ascii="Verdana" w:eastAsia="Verdana" w:hAnsi="Verdana" w:cs="Verdana"/>
          <w:sz w:val="22"/>
          <w:szCs w:val="22"/>
        </w:rPr>
      </w:pPr>
      <w:r>
        <w:rPr>
          <w:rFonts w:ascii="Verdana" w:eastAsia="Verdana" w:hAnsi="Verdana" w:cs="Verdana"/>
          <w:sz w:val="22"/>
          <w:szCs w:val="22"/>
        </w:rPr>
        <w:t xml:space="preserve">Teaching of some aspects of </w:t>
      </w:r>
      <w:r w:rsidR="00156201">
        <w:rPr>
          <w:rFonts w:ascii="Verdana" w:eastAsia="Verdana" w:hAnsi="Verdana" w:cs="Verdana"/>
          <w:sz w:val="22"/>
          <w:szCs w:val="22"/>
        </w:rPr>
        <w:t>RSE might</w:t>
      </w:r>
      <w:r>
        <w:rPr>
          <w:rFonts w:ascii="Verdana" w:eastAsia="Verdana" w:hAnsi="Verdana" w:cs="Verdana"/>
          <w:sz w:val="22"/>
          <w:szCs w:val="22"/>
        </w:rPr>
        <w:t xml:space="preserve"> be of concern to parents.  Materials used in the </w:t>
      </w:r>
      <w:r w:rsidR="00156201">
        <w:rPr>
          <w:rFonts w:ascii="Verdana" w:eastAsia="Verdana" w:hAnsi="Verdana" w:cs="Verdana"/>
          <w:sz w:val="22"/>
          <w:szCs w:val="22"/>
        </w:rPr>
        <w:t xml:space="preserve">Boxing </w:t>
      </w:r>
      <w:r>
        <w:rPr>
          <w:rFonts w:ascii="Verdana" w:eastAsia="Verdana" w:hAnsi="Verdana" w:cs="Verdana"/>
          <w:sz w:val="22"/>
          <w:szCs w:val="22"/>
        </w:rPr>
        <w:t xml:space="preserve">Academy programme will therefore be in accordance with the statutory PSHE Framework and the law. The </w:t>
      </w:r>
      <w:r w:rsidR="00156201">
        <w:rPr>
          <w:rFonts w:ascii="Verdana" w:eastAsia="Verdana" w:hAnsi="Verdana" w:cs="Verdana"/>
          <w:sz w:val="22"/>
          <w:szCs w:val="22"/>
        </w:rPr>
        <w:t xml:space="preserve">Boxing </w:t>
      </w:r>
      <w:r>
        <w:rPr>
          <w:rFonts w:ascii="Verdana" w:eastAsia="Verdana" w:hAnsi="Verdana" w:cs="Verdana"/>
          <w:sz w:val="22"/>
          <w:szCs w:val="22"/>
        </w:rPr>
        <w:t>Academy will also take account of NHS criteria for the effective delivery of RSE</w:t>
      </w:r>
      <w:r w:rsidR="00E80284">
        <w:rPr>
          <w:rFonts w:ascii="Verdana" w:eastAsia="Verdana" w:hAnsi="Verdana" w:cs="Verdana"/>
          <w:sz w:val="22"/>
          <w:szCs w:val="22"/>
        </w:rPr>
        <w:t>.</w:t>
      </w:r>
    </w:p>
    <w:p w14:paraId="4CBBB935" w14:textId="022466CE" w:rsidR="00283EE4" w:rsidRDefault="00B827A1" w:rsidP="00B827A1">
      <w:pPr>
        <w:spacing w:before="240" w:after="240" w:line="276" w:lineRule="auto"/>
        <w:rPr>
          <w:rFonts w:ascii="Verdana" w:eastAsia="Verdana" w:hAnsi="Verdana" w:cs="Verdana"/>
          <w:b/>
          <w:sz w:val="22"/>
          <w:szCs w:val="22"/>
        </w:rPr>
      </w:pPr>
      <w:r>
        <w:rPr>
          <w:rFonts w:ascii="Verdana" w:eastAsia="Verdana" w:hAnsi="Verdana" w:cs="Verdana"/>
          <w:b/>
          <w:sz w:val="22"/>
          <w:szCs w:val="22"/>
        </w:rPr>
        <w:lastRenderedPageBreak/>
        <w:t>6</w:t>
      </w:r>
      <w:r w:rsidR="005234CE">
        <w:rPr>
          <w:rFonts w:ascii="Verdana" w:eastAsia="Verdana" w:hAnsi="Verdana" w:cs="Verdana"/>
          <w:b/>
          <w:sz w:val="22"/>
          <w:szCs w:val="22"/>
        </w:rPr>
        <w:t>. Compulsory elements of RSE</w:t>
      </w:r>
    </w:p>
    <w:p w14:paraId="58BD020A" w14:textId="77777777" w:rsidR="00283EE4" w:rsidRPr="005234CE" w:rsidRDefault="00000000" w:rsidP="00B827A1">
      <w:pPr>
        <w:pStyle w:val="ListParagraph"/>
        <w:numPr>
          <w:ilvl w:val="0"/>
          <w:numId w:val="31"/>
        </w:numPr>
        <w:spacing w:before="240" w:after="240" w:line="276" w:lineRule="auto"/>
        <w:rPr>
          <w:rFonts w:ascii="Verdana" w:eastAsia="Verdana" w:hAnsi="Verdana" w:cs="Verdana"/>
          <w:sz w:val="22"/>
          <w:szCs w:val="22"/>
        </w:rPr>
      </w:pPr>
      <w:r w:rsidRPr="005234CE">
        <w:rPr>
          <w:rFonts w:ascii="Verdana" w:eastAsia="Verdana" w:hAnsi="Verdana" w:cs="Verdana"/>
          <w:sz w:val="22"/>
          <w:szCs w:val="22"/>
        </w:rPr>
        <w:t>Parents will not be able to withdraw their child from any aspect of Relationships Education or Health Education.</w:t>
      </w:r>
    </w:p>
    <w:p w14:paraId="66042707" w14:textId="77777777" w:rsidR="00283EE4" w:rsidRPr="005234CE" w:rsidRDefault="00000000" w:rsidP="00B827A1">
      <w:pPr>
        <w:pStyle w:val="ListParagraph"/>
        <w:numPr>
          <w:ilvl w:val="0"/>
          <w:numId w:val="31"/>
        </w:numPr>
        <w:spacing w:line="276" w:lineRule="auto"/>
        <w:rPr>
          <w:rFonts w:ascii="Verdana" w:eastAsia="Verdana" w:hAnsi="Verdana" w:cs="Verdana"/>
          <w:sz w:val="22"/>
          <w:szCs w:val="22"/>
        </w:rPr>
      </w:pPr>
      <w:r w:rsidRPr="005234CE">
        <w:rPr>
          <w:rFonts w:ascii="Verdana" w:eastAsia="Verdana" w:hAnsi="Verdana" w:cs="Verdana"/>
          <w:sz w:val="21"/>
          <w:szCs w:val="21"/>
        </w:rPr>
        <w:t>Parents do not have the right to withdraw their children from the teaching of the biological aspects of human growth and reproduction that are included in the National Curriculum for science.</w:t>
      </w:r>
    </w:p>
    <w:p w14:paraId="485A18E0" w14:textId="0040D344" w:rsidR="00283EE4" w:rsidRPr="005234CE" w:rsidRDefault="00000000" w:rsidP="00B827A1">
      <w:pPr>
        <w:pStyle w:val="ListParagraph"/>
        <w:numPr>
          <w:ilvl w:val="0"/>
          <w:numId w:val="31"/>
        </w:numPr>
        <w:spacing w:before="240" w:after="240" w:line="276" w:lineRule="auto"/>
        <w:rPr>
          <w:rFonts w:ascii="Verdana" w:eastAsia="Verdana" w:hAnsi="Verdana" w:cs="Verdana"/>
          <w:sz w:val="22"/>
          <w:szCs w:val="22"/>
        </w:rPr>
      </w:pPr>
      <w:r w:rsidRPr="005234CE">
        <w:rPr>
          <w:rFonts w:ascii="Verdana" w:eastAsia="Verdana" w:hAnsi="Verdana" w:cs="Verdana"/>
          <w:sz w:val="22"/>
          <w:szCs w:val="22"/>
        </w:rPr>
        <w:t xml:space="preserve">Parents </w:t>
      </w:r>
      <w:proofErr w:type="gramStart"/>
      <w:r w:rsidRPr="005234CE">
        <w:rPr>
          <w:rFonts w:ascii="Verdana" w:eastAsia="Verdana" w:hAnsi="Verdana" w:cs="Verdana"/>
          <w:sz w:val="22"/>
          <w:szCs w:val="22"/>
        </w:rPr>
        <w:t>are able to</w:t>
      </w:r>
      <w:proofErr w:type="gramEnd"/>
      <w:r w:rsidRPr="005234CE">
        <w:rPr>
          <w:rFonts w:ascii="Verdana" w:eastAsia="Verdana" w:hAnsi="Verdana" w:cs="Verdana"/>
          <w:sz w:val="22"/>
          <w:szCs w:val="22"/>
        </w:rPr>
        <w:t xml:space="preserve"> withdraw their child following discussion with the school from any or all aspects of Sex Education, other than those which are part of the science curriculum, up to and until three terms before the age of 16.</w:t>
      </w:r>
    </w:p>
    <w:p w14:paraId="43792157" w14:textId="1DFBC636" w:rsidR="00283EE4" w:rsidRPr="005234CE" w:rsidRDefault="00000000" w:rsidP="00B827A1">
      <w:pPr>
        <w:pStyle w:val="ListParagraph"/>
        <w:numPr>
          <w:ilvl w:val="0"/>
          <w:numId w:val="31"/>
        </w:numPr>
        <w:spacing w:before="240" w:after="240" w:line="276" w:lineRule="auto"/>
        <w:rPr>
          <w:rFonts w:ascii="Verdana" w:eastAsia="Verdana" w:hAnsi="Verdana" w:cs="Verdana"/>
          <w:sz w:val="22"/>
          <w:szCs w:val="22"/>
        </w:rPr>
      </w:pPr>
      <w:r w:rsidRPr="005234CE">
        <w:rPr>
          <w:rFonts w:ascii="Verdana" w:eastAsia="Verdana" w:hAnsi="Verdana" w:cs="Verdana"/>
          <w:sz w:val="22"/>
          <w:szCs w:val="22"/>
        </w:rPr>
        <w:t>After that point, the guidance states that ‘if the child wishes to receive sex education rather than be withdrawn, the school should make arrangements to provide the child with sex education during one of those terms.’</w:t>
      </w:r>
    </w:p>
    <w:p w14:paraId="1900E9E3" w14:textId="3284C6E0" w:rsidR="00283EE4" w:rsidRPr="005234CE" w:rsidRDefault="00000000" w:rsidP="00B827A1">
      <w:pPr>
        <w:pStyle w:val="ListParagraph"/>
        <w:numPr>
          <w:ilvl w:val="0"/>
          <w:numId w:val="31"/>
        </w:numPr>
        <w:spacing w:before="240" w:after="240" w:line="276" w:lineRule="auto"/>
        <w:rPr>
          <w:rFonts w:ascii="Verdana" w:eastAsia="Verdana" w:hAnsi="Verdana" w:cs="Verdana"/>
          <w:sz w:val="22"/>
          <w:szCs w:val="22"/>
        </w:rPr>
      </w:pPr>
      <w:r w:rsidRPr="005234CE">
        <w:rPr>
          <w:rFonts w:ascii="Verdana" w:eastAsia="Verdana" w:hAnsi="Verdana" w:cs="Verdana"/>
          <w:sz w:val="22"/>
          <w:szCs w:val="22"/>
        </w:rPr>
        <w:t>Where pupils are withdrawn from sex education the process will be documented, and the academy will ensure that the student receives appropriate, purposeful education during the period of withdrawal.</w:t>
      </w:r>
    </w:p>
    <w:p w14:paraId="3A224813" w14:textId="26079295" w:rsidR="00B827A1" w:rsidRDefault="00B827A1" w:rsidP="00B827A1">
      <w:pPr>
        <w:spacing w:line="276" w:lineRule="auto"/>
        <w:rPr>
          <w:rFonts w:ascii="Verdana" w:eastAsia="Verdana" w:hAnsi="Verdana" w:cs="Verdana"/>
          <w:b/>
          <w:sz w:val="22"/>
          <w:szCs w:val="22"/>
        </w:rPr>
      </w:pPr>
      <w:r>
        <w:rPr>
          <w:rFonts w:ascii="Verdana" w:eastAsia="Verdana" w:hAnsi="Verdana" w:cs="Verdana"/>
          <w:b/>
          <w:sz w:val="22"/>
          <w:szCs w:val="22"/>
        </w:rPr>
        <w:t>7</w:t>
      </w:r>
      <w:r w:rsidR="002D6487">
        <w:rPr>
          <w:rFonts w:ascii="Verdana" w:eastAsia="Verdana" w:hAnsi="Verdana" w:cs="Verdana"/>
          <w:b/>
          <w:sz w:val="22"/>
          <w:szCs w:val="22"/>
        </w:rPr>
        <w:t xml:space="preserve">. </w:t>
      </w:r>
      <w:r w:rsidRPr="00B827A1">
        <w:rPr>
          <w:rFonts w:ascii="Verdana" w:eastAsia="Verdana" w:hAnsi="Verdana" w:cs="Verdana"/>
          <w:b/>
          <w:sz w:val="21"/>
          <w:szCs w:val="21"/>
        </w:rPr>
        <w:t>Parents' Right of Withdrawal</w:t>
      </w:r>
    </w:p>
    <w:p w14:paraId="12EF0E9C" w14:textId="43DE24DB" w:rsidR="00283EE4" w:rsidRPr="00B827A1" w:rsidRDefault="00000000" w:rsidP="00B827A1">
      <w:pPr>
        <w:spacing w:before="240" w:after="240" w:line="276" w:lineRule="auto"/>
        <w:rPr>
          <w:rFonts w:ascii="Verdana" w:eastAsia="Verdana" w:hAnsi="Verdana" w:cs="Verdana"/>
          <w:b/>
          <w:sz w:val="22"/>
          <w:szCs w:val="22"/>
        </w:rPr>
      </w:pPr>
      <w:r>
        <w:rPr>
          <w:rFonts w:ascii="Verdana" w:eastAsia="Verdana" w:hAnsi="Verdana" w:cs="Verdana"/>
          <w:sz w:val="22"/>
          <w:szCs w:val="22"/>
        </w:rPr>
        <w:t>Parents will be invited to discuss the request with the PSHE Consultant or the Principal/</w:t>
      </w:r>
      <w:r w:rsidR="00E80284">
        <w:rPr>
          <w:rFonts w:ascii="Verdana" w:eastAsia="Verdana" w:hAnsi="Verdana" w:cs="Verdana"/>
          <w:sz w:val="22"/>
          <w:szCs w:val="22"/>
        </w:rPr>
        <w:t xml:space="preserve"> </w:t>
      </w:r>
      <w:r>
        <w:rPr>
          <w:rFonts w:ascii="Verdana" w:eastAsia="Verdana" w:hAnsi="Verdana" w:cs="Verdana"/>
          <w:sz w:val="22"/>
          <w:szCs w:val="22"/>
        </w:rPr>
        <w:t>another member of SLT​.</w:t>
      </w:r>
    </w:p>
    <w:p w14:paraId="7810275F" w14:textId="3EC6767E" w:rsidR="00283EE4" w:rsidRPr="00E80284" w:rsidRDefault="00000000" w:rsidP="00E80284">
      <w:pPr>
        <w:pStyle w:val="ListParagraph"/>
        <w:numPr>
          <w:ilvl w:val="0"/>
          <w:numId w:val="41"/>
        </w:numPr>
        <w:spacing w:line="276" w:lineRule="auto"/>
        <w:rPr>
          <w:rFonts w:ascii="Verdana" w:eastAsia="Verdana" w:hAnsi="Verdana" w:cs="Verdana"/>
          <w:sz w:val="22"/>
          <w:szCs w:val="22"/>
        </w:rPr>
      </w:pPr>
      <w:r w:rsidRPr="00E80284">
        <w:rPr>
          <w:rFonts w:ascii="Verdana" w:eastAsia="Verdana" w:hAnsi="Verdana" w:cs="Verdana"/>
          <w:sz w:val="22"/>
          <w:szCs w:val="22"/>
        </w:rPr>
        <w:t>Where appropriate this discussion will include the child</w:t>
      </w:r>
    </w:p>
    <w:p w14:paraId="2DBC5562" w14:textId="683A9580" w:rsidR="00E80284" w:rsidRPr="00E80284" w:rsidRDefault="00000000" w:rsidP="00E80284">
      <w:pPr>
        <w:pStyle w:val="ListParagraph"/>
        <w:numPr>
          <w:ilvl w:val="0"/>
          <w:numId w:val="41"/>
        </w:numPr>
        <w:spacing w:line="276" w:lineRule="auto"/>
        <w:rPr>
          <w:rFonts w:ascii="Verdana" w:eastAsia="Verdana" w:hAnsi="Verdana" w:cs="Verdana"/>
          <w:sz w:val="22"/>
          <w:szCs w:val="22"/>
        </w:rPr>
      </w:pPr>
      <w:r w:rsidRPr="00E80284">
        <w:rPr>
          <w:rFonts w:ascii="Verdana" w:eastAsia="Verdana" w:hAnsi="Verdana" w:cs="Verdana"/>
          <w:sz w:val="22"/>
          <w:szCs w:val="22"/>
        </w:rPr>
        <w:t>The aims of the discussion will be to ensure that the parent’s and child’s wishes are fully understood and to clarify the nature and purpose of the curriculum</w:t>
      </w:r>
      <w:r w:rsidR="00E80284" w:rsidRPr="00E80284">
        <w:rPr>
          <w:rFonts w:ascii="Verdana" w:eastAsia="Verdana" w:hAnsi="Verdana" w:cs="Verdana"/>
          <w:sz w:val="22"/>
          <w:szCs w:val="22"/>
        </w:rPr>
        <w:t>.</w:t>
      </w:r>
    </w:p>
    <w:p w14:paraId="49D064D4" w14:textId="2FFA3B29" w:rsidR="00283EE4" w:rsidRPr="00E80284" w:rsidRDefault="00000000" w:rsidP="00E80284">
      <w:pPr>
        <w:pStyle w:val="ListParagraph"/>
        <w:numPr>
          <w:ilvl w:val="0"/>
          <w:numId w:val="41"/>
        </w:numPr>
        <w:spacing w:line="276" w:lineRule="auto"/>
        <w:rPr>
          <w:rFonts w:ascii="Verdana" w:eastAsia="Verdana" w:hAnsi="Verdana" w:cs="Verdana"/>
          <w:sz w:val="21"/>
          <w:szCs w:val="21"/>
        </w:rPr>
      </w:pPr>
      <w:r w:rsidRPr="00E80284">
        <w:rPr>
          <w:rFonts w:ascii="Verdana" w:eastAsia="Verdana" w:hAnsi="Verdana" w:cs="Verdana"/>
          <w:sz w:val="22"/>
          <w:szCs w:val="22"/>
        </w:rPr>
        <w:t>Following this discussion parents will make their decision</w:t>
      </w:r>
      <w:r w:rsidRPr="00E80284">
        <w:rPr>
          <w:rFonts w:ascii="Verdana" w:eastAsia="Verdana" w:hAnsi="Verdana" w:cs="Verdana"/>
          <w:sz w:val="21"/>
          <w:szCs w:val="21"/>
        </w:rPr>
        <w:t xml:space="preserve"> </w:t>
      </w:r>
    </w:p>
    <w:p w14:paraId="3B9F86D9" w14:textId="77777777" w:rsidR="00283EE4" w:rsidRDefault="00283EE4" w:rsidP="00B827A1">
      <w:pPr>
        <w:spacing w:line="276" w:lineRule="auto"/>
        <w:rPr>
          <w:rFonts w:ascii="Verdana" w:eastAsia="Verdana" w:hAnsi="Verdana" w:cs="Verdana"/>
          <w:sz w:val="21"/>
          <w:szCs w:val="21"/>
        </w:rPr>
      </w:pPr>
    </w:p>
    <w:p w14:paraId="7205179C" w14:textId="5173B1B5" w:rsidR="00283EE4" w:rsidRDefault="00E80284" w:rsidP="00B827A1">
      <w:pPr>
        <w:spacing w:line="276" w:lineRule="auto"/>
        <w:rPr>
          <w:rFonts w:ascii="Verdana" w:eastAsia="Verdana" w:hAnsi="Verdana" w:cs="Verdana"/>
          <w:b/>
          <w:sz w:val="21"/>
          <w:szCs w:val="21"/>
        </w:rPr>
      </w:pPr>
      <w:r>
        <w:rPr>
          <w:rFonts w:ascii="Verdana" w:eastAsia="Verdana" w:hAnsi="Verdana" w:cs="Verdana"/>
          <w:b/>
          <w:sz w:val="21"/>
          <w:szCs w:val="21"/>
        </w:rPr>
        <w:t>8</w:t>
      </w:r>
      <w:r w:rsidR="00A25CC9">
        <w:rPr>
          <w:rFonts w:ascii="Verdana" w:eastAsia="Verdana" w:hAnsi="Verdana" w:cs="Verdana"/>
          <w:b/>
          <w:sz w:val="21"/>
          <w:szCs w:val="21"/>
        </w:rPr>
        <w:t>.</w:t>
      </w:r>
      <w:r w:rsidR="002D6487">
        <w:rPr>
          <w:rFonts w:ascii="Verdana" w:eastAsia="Verdana" w:hAnsi="Verdana" w:cs="Verdana"/>
          <w:b/>
          <w:sz w:val="21"/>
          <w:szCs w:val="21"/>
        </w:rPr>
        <w:t xml:space="preserve"> Monitoring and evaluation </w:t>
      </w:r>
    </w:p>
    <w:p w14:paraId="4867A146" w14:textId="77777777" w:rsidR="00283EE4" w:rsidRDefault="00283EE4" w:rsidP="00B827A1">
      <w:pPr>
        <w:spacing w:line="276" w:lineRule="auto"/>
        <w:rPr>
          <w:rFonts w:ascii="Verdana" w:eastAsia="Verdana" w:hAnsi="Verdana" w:cs="Verdana"/>
          <w:b/>
          <w:sz w:val="21"/>
          <w:szCs w:val="21"/>
        </w:rPr>
      </w:pPr>
    </w:p>
    <w:p w14:paraId="4AA2DFF5" w14:textId="42A64D52" w:rsidR="00283EE4" w:rsidRDefault="00000000" w:rsidP="00B827A1">
      <w:pPr>
        <w:numPr>
          <w:ilvl w:val="0"/>
          <w:numId w:val="1"/>
        </w:numPr>
        <w:spacing w:line="276" w:lineRule="auto"/>
        <w:rPr>
          <w:sz w:val="21"/>
          <w:szCs w:val="21"/>
        </w:rPr>
      </w:pPr>
      <w:r>
        <w:rPr>
          <w:rFonts w:ascii="Verdana" w:eastAsia="Verdana" w:hAnsi="Verdana" w:cs="Verdana"/>
          <w:sz w:val="21"/>
          <w:szCs w:val="21"/>
        </w:rPr>
        <w:t xml:space="preserve">The delivery of RSE is monitored by the PSHE Consultant through school quality assurance systems. Students’ development in RSE is monitored by teachers </w:t>
      </w:r>
      <w:r w:rsidR="00E80284">
        <w:rPr>
          <w:rFonts w:ascii="Verdana" w:eastAsia="Verdana" w:hAnsi="Verdana" w:cs="Verdana"/>
          <w:sz w:val="21"/>
          <w:szCs w:val="21"/>
        </w:rPr>
        <w:t xml:space="preserve">and pod leaders </w:t>
      </w:r>
      <w:r>
        <w:rPr>
          <w:rFonts w:ascii="Verdana" w:eastAsia="Verdana" w:hAnsi="Verdana" w:cs="Verdana"/>
          <w:sz w:val="21"/>
          <w:szCs w:val="21"/>
        </w:rPr>
        <w:t>as part of our internal assessment systems.</w:t>
      </w:r>
    </w:p>
    <w:p w14:paraId="65769890"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The PSHE </w:t>
      </w:r>
      <w:r>
        <w:rPr>
          <w:rFonts w:ascii="Verdana" w:eastAsia="Verdana" w:hAnsi="Verdana" w:cs="Verdana"/>
          <w:sz w:val="21"/>
          <w:szCs w:val="21"/>
        </w:rPr>
        <w:t>Consultant</w:t>
      </w:r>
      <w:r>
        <w:rPr>
          <w:rFonts w:ascii="Verdana" w:eastAsia="Verdana" w:hAnsi="Verdana" w:cs="Verdana"/>
          <w:color w:val="000000"/>
          <w:sz w:val="21"/>
          <w:szCs w:val="21"/>
        </w:rPr>
        <w:t xml:space="preserve"> will liaise with teaching members of staff the other curriculum areas to ensure that the syllabus is being covered and that the biological and emotional elements are properly </w:t>
      </w:r>
      <w:r>
        <w:rPr>
          <w:rFonts w:ascii="Verdana" w:eastAsia="Verdana" w:hAnsi="Verdana" w:cs="Verdana"/>
          <w:sz w:val="21"/>
          <w:szCs w:val="21"/>
        </w:rPr>
        <w:t>coordinated</w:t>
      </w:r>
      <w:r>
        <w:rPr>
          <w:rFonts w:ascii="Verdana" w:eastAsia="Verdana" w:hAnsi="Verdana" w:cs="Verdana"/>
          <w:color w:val="000000"/>
          <w:sz w:val="21"/>
          <w:szCs w:val="21"/>
        </w:rPr>
        <w:t>, where relevant.</w:t>
      </w:r>
    </w:p>
    <w:p w14:paraId="11C7AEFF" w14:textId="77777777" w:rsidR="00283EE4"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The workshop sessions by external providers (e.g. </w:t>
      </w:r>
      <w:r>
        <w:rPr>
          <w:rFonts w:ascii="Verdana" w:eastAsia="Verdana" w:hAnsi="Verdana" w:cs="Verdana"/>
          <w:sz w:val="21"/>
          <w:szCs w:val="21"/>
        </w:rPr>
        <w:t>Young Hackney</w:t>
      </w:r>
      <w:r>
        <w:rPr>
          <w:rFonts w:ascii="Verdana" w:eastAsia="Verdana" w:hAnsi="Verdana" w:cs="Verdana"/>
          <w:color w:val="000000"/>
          <w:sz w:val="21"/>
          <w:szCs w:val="21"/>
        </w:rPr>
        <w:t xml:space="preserve">) days will be reviewed annually and evaluated by the students and staff. </w:t>
      </w:r>
    </w:p>
    <w:p w14:paraId="1BE81558" w14:textId="16EAD08B" w:rsidR="005D223A" w:rsidRPr="000D2948" w:rsidRDefault="00000000"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Pr>
          <w:rFonts w:ascii="Verdana" w:eastAsia="Verdana" w:hAnsi="Verdana" w:cs="Verdana"/>
          <w:color w:val="000000"/>
          <w:sz w:val="21"/>
          <w:szCs w:val="21"/>
        </w:rPr>
        <w:t xml:space="preserve">The Senior Leadership Team will monitor the implementation of this policy through the cycle of departmental reviews. </w:t>
      </w:r>
    </w:p>
    <w:p w14:paraId="537E2E43" w14:textId="77777777" w:rsidR="00E80284" w:rsidRDefault="00E80284">
      <w:pPr>
        <w:rPr>
          <w:rFonts w:ascii="Verdana" w:eastAsia="Verdana" w:hAnsi="Verdana" w:cs="Verdana"/>
          <w:b/>
          <w:sz w:val="21"/>
          <w:szCs w:val="21"/>
        </w:rPr>
      </w:pPr>
      <w:r>
        <w:rPr>
          <w:rFonts w:ascii="Verdana" w:eastAsia="Verdana" w:hAnsi="Verdana" w:cs="Verdana"/>
          <w:b/>
          <w:sz w:val="21"/>
          <w:szCs w:val="21"/>
        </w:rPr>
        <w:br w:type="page"/>
      </w:r>
    </w:p>
    <w:p w14:paraId="03A415DE" w14:textId="5E754252" w:rsidR="005D223A" w:rsidRDefault="00E37B82" w:rsidP="00B827A1">
      <w:pPr>
        <w:spacing w:line="276" w:lineRule="auto"/>
        <w:rPr>
          <w:rFonts w:ascii="Verdana" w:eastAsia="Verdana" w:hAnsi="Verdana" w:cs="Verdana"/>
          <w:b/>
          <w:sz w:val="21"/>
          <w:szCs w:val="21"/>
        </w:rPr>
      </w:pPr>
      <w:proofErr w:type="gramStart"/>
      <w:r>
        <w:rPr>
          <w:rFonts w:ascii="Verdana" w:eastAsia="Verdana" w:hAnsi="Verdana" w:cs="Verdana"/>
          <w:b/>
          <w:sz w:val="21"/>
          <w:szCs w:val="21"/>
        </w:rPr>
        <w:lastRenderedPageBreak/>
        <w:t>Appendix  1</w:t>
      </w:r>
      <w:proofErr w:type="gramEnd"/>
    </w:p>
    <w:p w14:paraId="6467E905" w14:textId="77777777" w:rsidR="00E37B82" w:rsidRDefault="00E37B82" w:rsidP="00B827A1">
      <w:pPr>
        <w:spacing w:line="276" w:lineRule="auto"/>
        <w:rPr>
          <w:rFonts w:ascii="Verdana" w:eastAsia="Verdana" w:hAnsi="Verdana" w:cs="Verdana"/>
          <w:b/>
          <w:sz w:val="21"/>
          <w:szCs w:val="21"/>
        </w:rPr>
      </w:pPr>
    </w:p>
    <w:tbl>
      <w:tblPr>
        <w:tblStyle w:val="TableGrid"/>
        <w:tblW w:w="0" w:type="auto"/>
        <w:tblLook w:val="04A0" w:firstRow="1" w:lastRow="0" w:firstColumn="1" w:lastColumn="0" w:noHBand="0" w:noVBand="1"/>
      </w:tblPr>
      <w:tblGrid>
        <w:gridCol w:w="1980"/>
        <w:gridCol w:w="7888"/>
      </w:tblGrid>
      <w:tr w:rsidR="00E37B82" w14:paraId="2AFF108C" w14:textId="77777777" w:rsidTr="00B827A1">
        <w:tc>
          <w:tcPr>
            <w:tcW w:w="1980" w:type="dxa"/>
            <w:shd w:val="clear" w:color="auto" w:fill="D9D9D9" w:themeFill="background1" w:themeFillShade="D9"/>
          </w:tcPr>
          <w:p w14:paraId="1C57195F" w14:textId="0B6CBB7C" w:rsidR="00E37B82" w:rsidRDefault="00E37B82" w:rsidP="00B827A1">
            <w:pPr>
              <w:spacing w:line="276" w:lineRule="auto"/>
              <w:rPr>
                <w:rFonts w:ascii="Verdana" w:eastAsia="Verdana" w:hAnsi="Verdana" w:cs="Verdana"/>
                <w:b/>
                <w:sz w:val="21"/>
                <w:szCs w:val="21"/>
              </w:rPr>
            </w:pPr>
            <w:r>
              <w:rPr>
                <w:rFonts w:ascii="Verdana" w:eastAsia="Verdana" w:hAnsi="Verdana" w:cs="Verdana"/>
                <w:b/>
                <w:sz w:val="21"/>
                <w:szCs w:val="21"/>
              </w:rPr>
              <w:t>Topic</w:t>
            </w:r>
          </w:p>
        </w:tc>
        <w:tc>
          <w:tcPr>
            <w:tcW w:w="7888" w:type="dxa"/>
            <w:shd w:val="clear" w:color="auto" w:fill="D9D9D9" w:themeFill="background1" w:themeFillShade="D9"/>
          </w:tcPr>
          <w:p w14:paraId="547516F8" w14:textId="5D64BB19" w:rsidR="00E37B82" w:rsidRDefault="00E37B82" w:rsidP="00B827A1">
            <w:pPr>
              <w:spacing w:line="276" w:lineRule="auto"/>
              <w:rPr>
                <w:rFonts w:ascii="Verdana" w:eastAsia="Verdana" w:hAnsi="Verdana" w:cs="Verdana"/>
                <w:b/>
                <w:sz w:val="21"/>
                <w:szCs w:val="21"/>
              </w:rPr>
            </w:pPr>
            <w:r>
              <w:rPr>
                <w:rFonts w:ascii="Verdana" w:eastAsia="Verdana" w:hAnsi="Verdana" w:cs="Verdana"/>
                <w:b/>
                <w:sz w:val="21"/>
                <w:szCs w:val="21"/>
              </w:rPr>
              <w:t>Content</w:t>
            </w:r>
          </w:p>
        </w:tc>
      </w:tr>
      <w:tr w:rsidR="00E37B82" w14:paraId="35C914CF" w14:textId="77777777" w:rsidTr="00B827A1">
        <w:tc>
          <w:tcPr>
            <w:tcW w:w="1980" w:type="dxa"/>
          </w:tcPr>
          <w:p w14:paraId="162A8648" w14:textId="55AB5F42" w:rsidR="00E37B82" w:rsidRPr="00620976" w:rsidRDefault="00620976" w:rsidP="00B827A1">
            <w:pPr>
              <w:spacing w:line="276" w:lineRule="auto"/>
              <w:rPr>
                <w:rFonts w:ascii="Verdana" w:eastAsia="Verdana" w:hAnsi="Verdana" w:cs="Verdana"/>
                <w:bCs/>
                <w:sz w:val="21"/>
                <w:szCs w:val="21"/>
              </w:rPr>
            </w:pPr>
            <w:r w:rsidRPr="00620976">
              <w:rPr>
                <w:rFonts w:ascii="Verdana" w:eastAsia="Verdana" w:hAnsi="Verdana" w:cs="Verdana"/>
                <w:bCs/>
                <w:sz w:val="21"/>
                <w:szCs w:val="21"/>
              </w:rPr>
              <w:t>Families</w:t>
            </w:r>
          </w:p>
        </w:tc>
        <w:tc>
          <w:tcPr>
            <w:tcW w:w="7888" w:type="dxa"/>
          </w:tcPr>
          <w:p w14:paraId="163CDF26" w14:textId="77777777" w:rsidR="00620976" w:rsidRPr="007F07B5" w:rsidRDefault="00620976" w:rsidP="00B827A1">
            <w:pPr>
              <w:pStyle w:val="ListParagraph"/>
              <w:numPr>
                <w:ilvl w:val="0"/>
                <w:numId w:val="32"/>
              </w:numPr>
              <w:spacing w:line="276" w:lineRule="auto"/>
              <w:rPr>
                <w:rFonts w:ascii="Verdana" w:eastAsia="Verdana" w:hAnsi="Verdana" w:cs="Verdana"/>
                <w:bCs/>
                <w:sz w:val="21"/>
                <w:szCs w:val="21"/>
              </w:rPr>
            </w:pPr>
            <w:r w:rsidRPr="007F07B5">
              <w:rPr>
                <w:rFonts w:ascii="Verdana" w:eastAsia="Verdana" w:hAnsi="Verdana" w:cs="Verdana"/>
                <w:bCs/>
                <w:sz w:val="21"/>
                <w:szCs w:val="21"/>
              </w:rPr>
              <w:t>That there are different types of committed, stable relationships How these relationships might contribute to human happiness and their importance for bringing up children.</w:t>
            </w:r>
          </w:p>
          <w:p w14:paraId="316B59F8" w14:textId="77777777" w:rsidR="00620976" w:rsidRPr="007F07B5" w:rsidRDefault="00620976" w:rsidP="00B827A1">
            <w:pPr>
              <w:pStyle w:val="ListParagraph"/>
              <w:numPr>
                <w:ilvl w:val="0"/>
                <w:numId w:val="32"/>
              </w:numPr>
              <w:spacing w:line="276" w:lineRule="auto"/>
              <w:rPr>
                <w:rFonts w:ascii="Verdana" w:eastAsia="Verdana" w:hAnsi="Verdana" w:cs="Verdana"/>
                <w:bCs/>
                <w:sz w:val="21"/>
                <w:szCs w:val="21"/>
              </w:rPr>
            </w:pPr>
            <w:r w:rsidRPr="007F07B5">
              <w:rPr>
                <w:rFonts w:ascii="Verdana" w:eastAsia="Verdana" w:hAnsi="Verdana" w:cs="Verdana"/>
                <w:bCs/>
                <w:sz w:val="21"/>
                <w:szCs w:val="21"/>
              </w:rPr>
              <w:t xml:space="preserve">What marriage is, including their legal status, e.g. that marriage carries legal rights and protections </w:t>
            </w:r>
          </w:p>
          <w:p w14:paraId="3A3B6D5A" w14:textId="77777777" w:rsidR="00620976" w:rsidRPr="007F07B5" w:rsidRDefault="00620976" w:rsidP="00B827A1">
            <w:pPr>
              <w:pStyle w:val="ListParagraph"/>
              <w:numPr>
                <w:ilvl w:val="0"/>
                <w:numId w:val="32"/>
              </w:numPr>
              <w:spacing w:line="276" w:lineRule="auto"/>
              <w:rPr>
                <w:rFonts w:ascii="Verdana" w:eastAsia="Verdana" w:hAnsi="Verdana" w:cs="Verdana"/>
                <w:bCs/>
                <w:sz w:val="21"/>
                <w:szCs w:val="21"/>
              </w:rPr>
            </w:pPr>
            <w:r w:rsidRPr="007F07B5">
              <w:rPr>
                <w:rFonts w:ascii="Verdana" w:eastAsia="Verdana" w:hAnsi="Verdana" w:cs="Verdana"/>
                <w:bCs/>
                <w:sz w:val="21"/>
                <w:szCs w:val="21"/>
              </w:rPr>
              <w:t xml:space="preserve">Why marriage is an important relationship choice for many couples and why it must be freely </w:t>
            </w:r>
            <w:proofErr w:type="gramStart"/>
            <w:r w:rsidRPr="007F07B5">
              <w:rPr>
                <w:rFonts w:ascii="Verdana" w:eastAsia="Verdana" w:hAnsi="Verdana" w:cs="Verdana"/>
                <w:bCs/>
                <w:sz w:val="21"/>
                <w:szCs w:val="21"/>
              </w:rPr>
              <w:t>entered into</w:t>
            </w:r>
            <w:proofErr w:type="gramEnd"/>
            <w:r w:rsidRPr="007F07B5">
              <w:rPr>
                <w:rFonts w:ascii="Verdana" w:eastAsia="Verdana" w:hAnsi="Verdana" w:cs="Verdana"/>
                <w:bCs/>
                <w:sz w:val="21"/>
                <w:szCs w:val="21"/>
              </w:rPr>
              <w:t>.</w:t>
            </w:r>
          </w:p>
          <w:p w14:paraId="74F84794" w14:textId="77777777" w:rsidR="007F07B5" w:rsidRPr="007F07B5" w:rsidRDefault="00620976" w:rsidP="00B827A1">
            <w:pPr>
              <w:pStyle w:val="ListParagraph"/>
              <w:numPr>
                <w:ilvl w:val="0"/>
                <w:numId w:val="32"/>
              </w:numPr>
              <w:spacing w:line="276" w:lineRule="auto"/>
              <w:rPr>
                <w:rFonts w:ascii="Verdana" w:eastAsia="Verdana" w:hAnsi="Verdana" w:cs="Verdana"/>
                <w:bCs/>
                <w:sz w:val="21"/>
                <w:szCs w:val="21"/>
              </w:rPr>
            </w:pPr>
            <w:r w:rsidRPr="007F07B5">
              <w:rPr>
                <w:rFonts w:ascii="Verdana" w:eastAsia="Verdana" w:hAnsi="Verdana" w:cs="Verdana"/>
                <w:bCs/>
                <w:sz w:val="21"/>
                <w:szCs w:val="21"/>
              </w:rPr>
              <w:t xml:space="preserve">The characteristics and legal status of other types of long-term relationships </w:t>
            </w:r>
            <w:proofErr w:type="gramStart"/>
            <w:r w:rsidRPr="007F07B5">
              <w:rPr>
                <w:rFonts w:ascii="Verdana" w:eastAsia="Verdana" w:hAnsi="Verdana" w:cs="Verdana"/>
                <w:bCs/>
                <w:sz w:val="21"/>
                <w:szCs w:val="21"/>
              </w:rPr>
              <w:t>The</w:t>
            </w:r>
            <w:proofErr w:type="gramEnd"/>
            <w:r w:rsidRPr="007F07B5">
              <w:rPr>
                <w:rFonts w:ascii="Verdana" w:eastAsia="Verdana" w:hAnsi="Verdana" w:cs="Verdana"/>
                <w:bCs/>
                <w:sz w:val="21"/>
                <w:szCs w:val="21"/>
              </w:rPr>
              <w:t xml:space="preserve"> roles and responsibilities of parents/carers with respect to raising of children, including the characteristics of successful parenting </w:t>
            </w:r>
          </w:p>
          <w:p w14:paraId="786E2D34" w14:textId="58B00D3A" w:rsidR="00E37B82" w:rsidRPr="007F07B5" w:rsidRDefault="00620976" w:rsidP="00B827A1">
            <w:pPr>
              <w:pStyle w:val="ListParagraph"/>
              <w:numPr>
                <w:ilvl w:val="0"/>
                <w:numId w:val="32"/>
              </w:numPr>
              <w:spacing w:line="276" w:lineRule="auto"/>
              <w:rPr>
                <w:rFonts w:ascii="Verdana" w:eastAsia="Verdana" w:hAnsi="Verdana" w:cs="Verdana"/>
                <w:bCs/>
                <w:sz w:val="21"/>
                <w:szCs w:val="21"/>
              </w:rPr>
            </w:pPr>
            <w:r w:rsidRPr="007F07B5">
              <w:rPr>
                <w:rFonts w:ascii="Verdana" w:eastAsia="Verdana" w:hAnsi="Verdana" w:cs="Verdana"/>
                <w:bCs/>
                <w:sz w:val="21"/>
                <w:szCs w:val="21"/>
              </w:rPr>
              <w:t>How to: determine whether other children, adults or sources of information are trustworthy: judge when a family, friend, intimate or other relationship is unsafe (and to recognise this in others’ relationships); and, how to seek help or advice, including reporting concerns about others, if needed</w:t>
            </w:r>
          </w:p>
        </w:tc>
      </w:tr>
      <w:tr w:rsidR="00E37B82" w14:paraId="348C30BF" w14:textId="77777777" w:rsidTr="00B827A1">
        <w:tc>
          <w:tcPr>
            <w:tcW w:w="1980" w:type="dxa"/>
          </w:tcPr>
          <w:p w14:paraId="7E3018D8" w14:textId="7937F23E" w:rsidR="00E37B82" w:rsidRDefault="00E7537E" w:rsidP="00B827A1">
            <w:pPr>
              <w:spacing w:line="276" w:lineRule="auto"/>
              <w:rPr>
                <w:rFonts w:ascii="Verdana" w:eastAsia="Verdana" w:hAnsi="Verdana" w:cs="Verdana"/>
                <w:b/>
                <w:sz w:val="21"/>
                <w:szCs w:val="21"/>
              </w:rPr>
            </w:pPr>
            <w:r w:rsidRPr="00E7537E">
              <w:rPr>
                <w:rFonts w:ascii="Verdana" w:eastAsia="Verdana" w:hAnsi="Verdana" w:cs="Verdana"/>
                <w:b/>
                <w:sz w:val="21"/>
                <w:szCs w:val="21"/>
              </w:rPr>
              <w:t>Respectful relationships, including friendships</w:t>
            </w:r>
          </w:p>
        </w:tc>
        <w:tc>
          <w:tcPr>
            <w:tcW w:w="7888" w:type="dxa"/>
          </w:tcPr>
          <w:p w14:paraId="6DD92BED" w14:textId="77777777" w:rsidR="00E7537E" w:rsidRPr="00FC0FA8" w:rsidRDefault="00E7537E" w:rsidP="00B827A1">
            <w:pPr>
              <w:pStyle w:val="ListParagraph"/>
              <w:numPr>
                <w:ilvl w:val="0"/>
                <w:numId w:val="33"/>
              </w:numPr>
              <w:spacing w:line="276" w:lineRule="auto"/>
              <w:rPr>
                <w:rFonts w:ascii="Verdana" w:eastAsia="Verdana" w:hAnsi="Verdana" w:cs="Verdana"/>
                <w:bCs/>
                <w:sz w:val="21"/>
                <w:szCs w:val="21"/>
              </w:rPr>
            </w:pPr>
            <w:r w:rsidRPr="00FC0FA8">
              <w:rPr>
                <w:rFonts w:ascii="Verdana" w:eastAsia="Verdana" w:hAnsi="Verdana" w:cs="Verdana"/>
                <w:bCs/>
                <w:sz w:val="21"/>
                <w:szCs w:val="21"/>
              </w:rPr>
              <w:t xml:space="preserve">The characteristics of positive and healthy friendships (in all contexts, including online) </w:t>
            </w:r>
            <w:proofErr w:type="gramStart"/>
            <w:r w:rsidRPr="00FC0FA8">
              <w:rPr>
                <w:rFonts w:ascii="Verdana" w:eastAsia="Verdana" w:hAnsi="Verdana" w:cs="Verdana"/>
                <w:bCs/>
                <w:sz w:val="21"/>
                <w:szCs w:val="21"/>
              </w:rPr>
              <w:t>including:</w:t>
            </w:r>
            <w:proofErr w:type="gramEnd"/>
            <w:r w:rsidRPr="00FC0FA8">
              <w:rPr>
                <w:rFonts w:ascii="Verdana" w:eastAsia="Verdana" w:hAnsi="Verdana" w:cs="Verdana"/>
                <w:bCs/>
                <w:sz w:val="21"/>
                <w:szCs w:val="21"/>
              </w:rPr>
              <w:t xml:space="preserve"> trust, respect, honesty, kindness, generosity, boundaries, privacy, consent and the management of conflict, reconciliation and ending relationships.</w:t>
            </w:r>
          </w:p>
          <w:p w14:paraId="55AB0430" w14:textId="76F2EE3E" w:rsidR="00E7537E" w:rsidRPr="00FC0FA8" w:rsidRDefault="00E7537E" w:rsidP="00B827A1">
            <w:pPr>
              <w:pStyle w:val="ListParagraph"/>
              <w:numPr>
                <w:ilvl w:val="0"/>
                <w:numId w:val="33"/>
              </w:numPr>
              <w:spacing w:line="276" w:lineRule="auto"/>
              <w:rPr>
                <w:rFonts w:ascii="Verdana" w:eastAsia="Verdana" w:hAnsi="Verdana" w:cs="Verdana"/>
                <w:bCs/>
                <w:sz w:val="21"/>
                <w:szCs w:val="21"/>
              </w:rPr>
            </w:pPr>
            <w:r w:rsidRPr="00FC0FA8">
              <w:rPr>
                <w:rFonts w:ascii="Verdana" w:eastAsia="Verdana" w:hAnsi="Verdana" w:cs="Verdana"/>
                <w:bCs/>
                <w:sz w:val="21"/>
                <w:szCs w:val="21"/>
              </w:rPr>
              <w:t xml:space="preserve">This includes different (non-sexual) types of relationship Practical steps they can take in a range of different contexts to improve or support respectful relationships </w:t>
            </w:r>
          </w:p>
          <w:p w14:paraId="6C66B686" w14:textId="77777777" w:rsidR="00E7537E" w:rsidRPr="00FC0FA8" w:rsidRDefault="00E7537E" w:rsidP="00B827A1">
            <w:pPr>
              <w:pStyle w:val="ListParagraph"/>
              <w:numPr>
                <w:ilvl w:val="0"/>
                <w:numId w:val="33"/>
              </w:numPr>
              <w:spacing w:line="276" w:lineRule="auto"/>
              <w:rPr>
                <w:rFonts w:ascii="Verdana" w:eastAsia="Verdana" w:hAnsi="Verdana" w:cs="Verdana"/>
                <w:bCs/>
                <w:sz w:val="21"/>
                <w:szCs w:val="21"/>
              </w:rPr>
            </w:pPr>
            <w:r w:rsidRPr="00FC0FA8">
              <w:rPr>
                <w:rFonts w:ascii="Verdana" w:eastAsia="Verdana" w:hAnsi="Verdana" w:cs="Verdana"/>
                <w:bCs/>
                <w:sz w:val="21"/>
                <w:szCs w:val="21"/>
              </w:rPr>
              <w:t>How stereotypes, in particular stereotypes based on sex, gender, race, religion, sexual orientation or disability, can cause damage (e.g. how they might normalise non-consensual behaviour or encourage prejudice)</w:t>
            </w:r>
          </w:p>
          <w:p w14:paraId="2762F7D4" w14:textId="77777777" w:rsidR="00FC0FA8" w:rsidRDefault="00FC0FA8" w:rsidP="00B827A1">
            <w:pPr>
              <w:pStyle w:val="ListParagraph"/>
              <w:numPr>
                <w:ilvl w:val="0"/>
                <w:numId w:val="33"/>
              </w:numPr>
              <w:spacing w:line="276" w:lineRule="auto"/>
              <w:rPr>
                <w:rFonts w:ascii="Verdana" w:eastAsia="Verdana" w:hAnsi="Verdana" w:cs="Verdana"/>
                <w:bCs/>
                <w:sz w:val="21"/>
                <w:szCs w:val="21"/>
              </w:rPr>
            </w:pPr>
            <w:r>
              <w:rPr>
                <w:rFonts w:ascii="Verdana" w:eastAsia="Verdana" w:hAnsi="Verdana" w:cs="Verdana"/>
                <w:bCs/>
                <w:sz w:val="21"/>
                <w:szCs w:val="21"/>
              </w:rPr>
              <w:t>D</w:t>
            </w:r>
            <w:r w:rsidR="00E7537E" w:rsidRPr="00FC0FA8">
              <w:rPr>
                <w:rFonts w:ascii="Verdana" w:eastAsia="Verdana" w:hAnsi="Verdana" w:cs="Verdana"/>
                <w:bCs/>
                <w:sz w:val="21"/>
                <w:szCs w:val="21"/>
              </w:rPr>
              <w:t>ifferent types of bullying (including cyberbullying), the impact of bullying, responsibilities of bystanders to report bullying and how and where to get help</w:t>
            </w:r>
            <w:r>
              <w:rPr>
                <w:rFonts w:ascii="Verdana" w:eastAsia="Verdana" w:hAnsi="Verdana" w:cs="Verdana"/>
                <w:bCs/>
                <w:sz w:val="21"/>
                <w:szCs w:val="21"/>
              </w:rPr>
              <w:t>.</w:t>
            </w:r>
          </w:p>
          <w:p w14:paraId="0EBA6AAB" w14:textId="77777777" w:rsidR="00FC0FA8" w:rsidRDefault="00E7537E" w:rsidP="00B827A1">
            <w:pPr>
              <w:pStyle w:val="ListParagraph"/>
              <w:numPr>
                <w:ilvl w:val="0"/>
                <w:numId w:val="33"/>
              </w:numPr>
              <w:spacing w:line="276" w:lineRule="auto"/>
              <w:rPr>
                <w:rFonts w:ascii="Verdana" w:eastAsia="Verdana" w:hAnsi="Verdana" w:cs="Verdana"/>
                <w:bCs/>
                <w:sz w:val="21"/>
                <w:szCs w:val="21"/>
              </w:rPr>
            </w:pPr>
            <w:r w:rsidRPr="00FC0FA8">
              <w:rPr>
                <w:rFonts w:ascii="Verdana" w:eastAsia="Verdana" w:hAnsi="Verdana" w:cs="Verdana"/>
                <w:bCs/>
                <w:sz w:val="21"/>
                <w:szCs w:val="21"/>
              </w:rPr>
              <w:t xml:space="preserve"> That some types of behaviour within relationships are criminal, including violent behaviour and coercive control What constitutes sexual harassment and sexual violence and why these are always unacceptable</w:t>
            </w:r>
            <w:r w:rsidR="00FC0FA8">
              <w:rPr>
                <w:rFonts w:ascii="Verdana" w:eastAsia="Verdana" w:hAnsi="Verdana" w:cs="Verdana"/>
                <w:bCs/>
                <w:sz w:val="21"/>
                <w:szCs w:val="21"/>
              </w:rPr>
              <w:t>.</w:t>
            </w:r>
          </w:p>
          <w:p w14:paraId="163619E5" w14:textId="6BC564D7" w:rsidR="00E37B82" w:rsidRPr="00FC0FA8" w:rsidRDefault="00E7537E" w:rsidP="00B827A1">
            <w:pPr>
              <w:pStyle w:val="ListParagraph"/>
              <w:numPr>
                <w:ilvl w:val="0"/>
                <w:numId w:val="33"/>
              </w:numPr>
              <w:spacing w:line="276" w:lineRule="auto"/>
              <w:rPr>
                <w:rFonts w:ascii="Verdana" w:eastAsia="Verdana" w:hAnsi="Verdana" w:cs="Verdana"/>
                <w:bCs/>
                <w:sz w:val="21"/>
                <w:szCs w:val="21"/>
              </w:rPr>
            </w:pPr>
            <w:r w:rsidRPr="00FC0FA8">
              <w:rPr>
                <w:rFonts w:ascii="Verdana" w:eastAsia="Verdana" w:hAnsi="Verdana" w:cs="Verdana"/>
                <w:bCs/>
                <w:sz w:val="21"/>
                <w:szCs w:val="21"/>
              </w:rPr>
              <w:t>The legal rights and responsibilities regarding equality (particularly with reference to the protected characteristics as defined in the Equality Act 2010) and that everyone is unique and equal</w:t>
            </w:r>
          </w:p>
        </w:tc>
      </w:tr>
      <w:tr w:rsidR="00E37B82" w14:paraId="74B8D264" w14:textId="77777777" w:rsidTr="00B827A1">
        <w:tc>
          <w:tcPr>
            <w:tcW w:w="1980" w:type="dxa"/>
          </w:tcPr>
          <w:p w14:paraId="0136DEF7" w14:textId="5D33BAB3" w:rsidR="00E37B82" w:rsidRDefault="00B35255"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Online and the media </w:t>
            </w:r>
          </w:p>
        </w:tc>
        <w:tc>
          <w:tcPr>
            <w:tcW w:w="7888" w:type="dxa"/>
          </w:tcPr>
          <w:p w14:paraId="3BC5191D" w14:textId="77777777" w:rsidR="00B35255" w:rsidRPr="00B35255" w:rsidRDefault="00B35255" w:rsidP="00B827A1">
            <w:pPr>
              <w:pStyle w:val="ListParagraph"/>
              <w:numPr>
                <w:ilvl w:val="0"/>
                <w:numId w:val="34"/>
              </w:numPr>
              <w:spacing w:line="276" w:lineRule="auto"/>
              <w:rPr>
                <w:rFonts w:ascii="Verdana" w:eastAsia="Verdana" w:hAnsi="Verdana" w:cs="Verdana"/>
                <w:bCs/>
                <w:sz w:val="21"/>
                <w:szCs w:val="21"/>
              </w:rPr>
            </w:pPr>
            <w:r w:rsidRPr="00B35255">
              <w:rPr>
                <w:rFonts w:ascii="Verdana" w:eastAsia="Verdana" w:hAnsi="Verdana" w:cs="Verdana"/>
                <w:bCs/>
                <w:sz w:val="21"/>
                <w:szCs w:val="21"/>
              </w:rPr>
              <w:t>Their rights, responsibilities and opportunities online, including that the same expectations of behaviour apply in all contexts.</w:t>
            </w:r>
          </w:p>
          <w:p w14:paraId="2BB0692E" w14:textId="77777777" w:rsidR="00B35255" w:rsidRPr="00B35255" w:rsidRDefault="00B35255" w:rsidP="00B827A1">
            <w:pPr>
              <w:pStyle w:val="ListParagraph"/>
              <w:numPr>
                <w:ilvl w:val="0"/>
                <w:numId w:val="34"/>
              </w:numPr>
              <w:spacing w:line="276" w:lineRule="auto"/>
              <w:rPr>
                <w:rFonts w:ascii="Verdana" w:eastAsia="Verdana" w:hAnsi="Verdana" w:cs="Verdana"/>
                <w:bCs/>
                <w:sz w:val="21"/>
                <w:szCs w:val="21"/>
              </w:rPr>
            </w:pPr>
            <w:r w:rsidRPr="00B35255">
              <w:rPr>
                <w:rFonts w:ascii="Verdana" w:eastAsia="Verdana" w:hAnsi="Verdana" w:cs="Verdana"/>
                <w:bCs/>
                <w:sz w:val="21"/>
                <w:szCs w:val="21"/>
              </w:rPr>
              <w:t>Risks, including that any material someone provides to another has the potential to be shared online, the difficulty of removing potentially compromising material placed online.</w:t>
            </w:r>
          </w:p>
          <w:p w14:paraId="292A09E1" w14:textId="77777777" w:rsidR="00B35255" w:rsidRPr="00B35255" w:rsidRDefault="00B35255" w:rsidP="00B827A1">
            <w:pPr>
              <w:pStyle w:val="ListParagraph"/>
              <w:numPr>
                <w:ilvl w:val="0"/>
                <w:numId w:val="34"/>
              </w:numPr>
              <w:spacing w:line="276" w:lineRule="auto"/>
              <w:rPr>
                <w:rFonts w:ascii="Verdana" w:eastAsia="Verdana" w:hAnsi="Verdana" w:cs="Verdana"/>
                <w:bCs/>
                <w:sz w:val="21"/>
                <w:szCs w:val="21"/>
              </w:rPr>
            </w:pPr>
            <w:r w:rsidRPr="00B35255">
              <w:rPr>
                <w:rFonts w:ascii="Verdana" w:eastAsia="Verdana" w:hAnsi="Verdana" w:cs="Verdana"/>
                <w:bCs/>
                <w:sz w:val="21"/>
                <w:szCs w:val="21"/>
              </w:rPr>
              <w:lastRenderedPageBreak/>
              <w:t>Not to provide material to others that they would not want shared further and not to share personal material which is sent to them.</w:t>
            </w:r>
          </w:p>
          <w:p w14:paraId="4E32F194" w14:textId="2AF94937" w:rsidR="00B35255" w:rsidRPr="00B35255" w:rsidRDefault="00B35255" w:rsidP="00B827A1">
            <w:pPr>
              <w:pStyle w:val="ListParagraph"/>
              <w:numPr>
                <w:ilvl w:val="0"/>
                <w:numId w:val="34"/>
              </w:numPr>
              <w:spacing w:line="276" w:lineRule="auto"/>
              <w:rPr>
                <w:rFonts w:ascii="Verdana" w:eastAsia="Verdana" w:hAnsi="Verdana" w:cs="Verdana"/>
                <w:bCs/>
                <w:sz w:val="21"/>
                <w:szCs w:val="21"/>
              </w:rPr>
            </w:pPr>
            <w:r w:rsidRPr="00B35255">
              <w:rPr>
                <w:rFonts w:ascii="Verdana" w:eastAsia="Verdana" w:hAnsi="Verdana" w:cs="Verdana"/>
                <w:bCs/>
                <w:sz w:val="21"/>
                <w:szCs w:val="21"/>
              </w:rPr>
              <w:t xml:space="preserve">What to do and where to get support to report material or manage issues online </w:t>
            </w:r>
            <w:proofErr w:type="gramStart"/>
            <w:r w:rsidRPr="00B35255">
              <w:rPr>
                <w:rFonts w:ascii="Verdana" w:eastAsia="Verdana" w:hAnsi="Verdana" w:cs="Verdana"/>
                <w:bCs/>
                <w:sz w:val="21"/>
                <w:szCs w:val="21"/>
              </w:rPr>
              <w:t>The</w:t>
            </w:r>
            <w:proofErr w:type="gramEnd"/>
            <w:r w:rsidRPr="00B35255">
              <w:rPr>
                <w:rFonts w:ascii="Verdana" w:eastAsia="Verdana" w:hAnsi="Verdana" w:cs="Verdana"/>
                <w:bCs/>
                <w:sz w:val="21"/>
                <w:szCs w:val="21"/>
              </w:rPr>
              <w:t xml:space="preserve"> impact of viewing harmful content That specifically sexually explicit material e.g. pornography presents a distorted picture of sexual behaviours, can damage the way people see themselves in relation to others and negatively affect how they behave towards sexual partners.</w:t>
            </w:r>
          </w:p>
          <w:p w14:paraId="31145976" w14:textId="654CDA7A" w:rsidR="00E37B82" w:rsidRPr="00B35255" w:rsidRDefault="00B35255" w:rsidP="00B827A1">
            <w:pPr>
              <w:pStyle w:val="ListParagraph"/>
              <w:numPr>
                <w:ilvl w:val="0"/>
                <w:numId w:val="34"/>
              </w:numPr>
              <w:spacing w:line="276" w:lineRule="auto"/>
              <w:rPr>
                <w:rFonts w:ascii="Verdana" w:eastAsia="Verdana" w:hAnsi="Verdana" w:cs="Verdana"/>
                <w:bCs/>
                <w:sz w:val="21"/>
                <w:szCs w:val="21"/>
              </w:rPr>
            </w:pPr>
            <w:r w:rsidRPr="00B35255">
              <w:rPr>
                <w:rFonts w:ascii="Verdana" w:eastAsia="Verdana" w:hAnsi="Verdana" w:cs="Verdana"/>
                <w:bCs/>
                <w:sz w:val="21"/>
                <w:szCs w:val="21"/>
              </w:rPr>
              <w:t>That sharing and viewing indecent images of children (including those created by children) is a criminal offence which carries severe penalties including jail How information and data is generated, collected, shared and used online</w:t>
            </w:r>
          </w:p>
        </w:tc>
      </w:tr>
      <w:tr w:rsidR="00E37B82" w14:paraId="7067779D" w14:textId="77777777" w:rsidTr="00B827A1">
        <w:tc>
          <w:tcPr>
            <w:tcW w:w="1980" w:type="dxa"/>
          </w:tcPr>
          <w:p w14:paraId="716C3974" w14:textId="49934B41" w:rsidR="00E37B82" w:rsidRDefault="005438FA" w:rsidP="00B827A1">
            <w:pPr>
              <w:spacing w:line="276" w:lineRule="auto"/>
              <w:rPr>
                <w:rFonts w:ascii="Verdana" w:eastAsia="Verdana" w:hAnsi="Verdana" w:cs="Verdana"/>
                <w:b/>
                <w:sz w:val="21"/>
                <w:szCs w:val="21"/>
              </w:rPr>
            </w:pPr>
            <w:r>
              <w:rPr>
                <w:rFonts w:ascii="Verdana" w:eastAsia="Verdana" w:hAnsi="Verdana" w:cs="Verdana"/>
                <w:b/>
                <w:sz w:val="21"/>
                <w:szCs w:val="21"/>
              </w:rPr>
              <w:lastRenderedPageBreak/>
              <w:t>Being Safe</w:t>
            </w:r>
          </w:p>
        </w:tc>
        <w:tc>
          <w:tcPr>
            <w:tcW w:w="7888" w:type="dxa"/>
          </w:tcPr>
          <w:p w14:paraId="7B342049" w14:textId="77777777" w:rsidR="005438FA" w:rsidRDefault="005438FA" w:rsidP="00B827A1">
            <w:pPr>
              <w:pStyle w:val="ListParagraph"/>
              <w:numPr>
                <w:ilvl w:val="0"/>
                <w:numId w:val="35"/>
              </w:numPr>
              <w:spacing w:line="276" w:lineRule="auto"/>
              <w:rPr>
                <w:rFonts w:ascii="Verdana" w:eastAsia="Verdana" w:hAnsi="Verdana" w:cs="Verdana"/>
                <w:bCs/>
                <w:sz w:val="21"/>
                <w:szCs w:val="21"/>
              </w:rPr>
            </w:pPr>
            <w:r w:rsidRPr="005438FA">
              <w:rPr>
                <w:rFonts w:ascii="Verdana" w:eastAsia="Verdana" w:hAnsi="Verdana" w:cs="Verdana"/>
                <w:bCs/>
                <w:sz w:val="21"/>
                <w:szCs w:val="21"/>
              </w:rPr>
              <w:t>The concepts of, and laws relating to, sexual consent, sexual exploitation, abuse, grooming, coercion, harassment, rape, domestic abuse, forced marriage, honour-based violence and FGM, and how these can affect current and future relationships</w:t>
            </w:r>
          </w:p>
          <w:p w14:paraId="5FE507C2" w14:textId="4A6E0EA1" w:rsidR="00E37B82" w:rsidRPr="005438FA" w:rsidRDefault="005438FA" w:rsidP="00B827A1">
            <w:pPr>
              <w:pStyle w:val="ListParagraph"/>
              <w:numPr>
                <w:ilvl w:val="0"/>
                <w:numId w:val="35"/>
              </w:numPr>
              <w:spacing w:line="276" w:lineRule="auto"/>
              <w:rPr>
                <w:rFonts w:ascii="Verdana" w:eastAsia="Verdana" w:hAnsi="Verdana" w:cs="Verdana"/>
                <w:bCs/>
                <w:sz w:val="21"/>
                <w:szCs w:val="21"/>
              </w:rPr>
            </w:pPr>
            <w:r w:rsidRPr="005438FA">
              <w:rPr>
                <w:rFonts w:ascii="Verdana" w:eastAsia="Verdana" w:hAnsi="Verdana" w:cs="Verdana"/>
                <w:bCs/>
                <w:sz w:val="21"/>
                <w:szCs w:val="21"/>
              </w:rPr>
              <w:t>How people can actively communicate and recognise consent from others, including sexual consent, and how and when consent can be withdrawn (in all contexts, including online)</w:t>
            </w:r>
          </w:p>
        </w:tc>
      </w:tr>
      <w:tr w:rsidR="00E37B82" w:rsidRPr="00642409" w14:paraId="0E63D8BD" w14:textId="77777777" w:rsidTr="00B827A1">
        <w:tc>
          <w:tcPr>
            <w:tcW w:w="1980" w:type="dxa"/>
          </w:tcPr>
          <w:p w14:paraId="4C64AF94" w14:textId="40E63F2D" w:rsidR="00E37B82" w:rsidRDefault="00032293" w:rsidP="00B827A1">
            <w:pPr>
              <w:spacing w:line="276" w:lineRule="auto"/>
              <w:rPr>
                <w:rFonts w:ascii="Verdana" w:eastAsia="Verdana" w:hAnsi="Verdana" w:cs="Verdana"/>
                <w:b/>
                <w:sz w:val="21"/>
                <w:szCs w:val="21"/>
              </w:rPr>
            </w:pPr>
            <w:r w:rsidRPr="00032293">
              <w:rPr>
                <w:rFonts w:ascii="Verdana" w:eastAsia="Verdana" w:hAnsi="Verdana" w:cs="Verdana"/>
                <w:b/>
                <w:sz w:val="21"/>
                <w:szCs w:val="21"/>
              </w:rPr>
              <w:t>Intimate and sexual relationships, including sexual health</w:t>
            </w:r>
          </w:p>
        </w:tc>
        <w:tc>
          <w:tcPr>
            <w:tcW w:w="7888" w:type="dxa"/>
          </w:tcPr>
          <w:p w14:paraId="7FF801F3" w14:textId="77777777" w:rsidR="000D2948" w:rsidRDefault="000D2948" w:rsidP="00B827A1">
            <w:pPr>
              <w:pStyle w:val="ListParagraph"/>
              <w:numPr>
                <w:ilvl w:val="0"/>
                <w:numId w:val="36"/>
              </w:numPr>
              <w:spacing w:line="276" w:lineRule="auto"/>
              <w:rPr>
                <w:rFonts w:ascii="Verdana" w:eastAsia="Verdana" w:hAnsi="Verdana" w:cs="Verdana"/>
                <w:bCs/>
                <w:sz w:val="21"/>
                <w:szCs w:val="21"/>
              </w:rPr>
            </w:pPr>
            <w:r w:rsidRPr="000D2948">
              <w:rPr>
                <w:rFonts w:ascii="Verdana" w:eastAsia="Verdana" w:hAnsi="Verdana" w:cs="Verdana"/>
                <w:bCs/>
                <w:sz w:val="21"/>
                <w:szCs w:val="21"/>
              </w:rPr>
              <w:t>Ho</w:t>
            </w:r>
            <w:r w:rsidR="00642409" w:rsidRPr="000D2948">
              <w:rPr>
                <w:rFonts w:ascii="Verdana" w:eastAsia="Verdana" w:hAnsi="Verdana" w:cs="Verdana"/>
                <w:bCs/>
                <w:sz w:val="21"/>
                <w:szCs w:val="21"/>
              </w:rPr>
              <w:t>w to recognise the characteristics and positive aspects of healthy intimate relationships, which include mutual respect, consent, loyalty, trust, shared interests and outlook, sex and friendship</w:t>
            </w:r>
            <w:r>
              <w:rPr>
                <w:rFonts w:ascii="Verdana" w:eastAsia="Verdana" w:hAnsi="Verdana" w:cs="Verdana"/>
                <w:bCs/>
                <w:sz w:val="21"/>
                <w:szCs w:val="21"/>
              </w:rPr>
              <w:t>.</w:t>
            </w:r>
          </w:p>
          <w:p w14:paraId="22E88F92" w14:textId="3315B983" w:rsidR="000D2948" w:rsidRDefault="00642409" w:rsidP="00B827A1">
            <w:pPr>
              <w:pStyle w:val="ListParagraph"/>
              <w:numPr>
                <w:ilvl w:val="0"/>
                <w:numId w:val="36"/>
              </w:numPr>
              <w:spacing w:line="276" w:lineRule="auto"/>
              <w:rPr>
                <w:rFonts w:ascii="Verdana" w:eastAsia="Verdana" w:hAnsi="Verdana" w:cs="Verdana"/>
                <w:bCs/>
                <w:sz w:val="21"/>
                <w:szCs w:val="21"/>
              </w:rPr>
            </w:pPr>
            <w:r w:rsidRPr="000D2948">
              <w:rPr>
                <w:rFonts w:ascii="Verdana" w:eastAsia="Verdana" w:hAnsi="Verdana" w:cs="Verdana"/>
                <w:bCs/>
                <w:sz w:val="21"/>
                <w:szCs w:val="21"/>
              </w:rPr>
              <w:t xml:space="preserve">That all aspects of health can be affected by choices they make in sex and relationships, positively or negatively, e.g. physical, emotional, mental, sexual and reproductive health and wellbeing </w:t>
            </w:r>
          </w:p>
          <w:p w14:paraId="108C871F" w14:textId="77777777" w:rsidR="000D2948" w:rsidRDefault="00642409" w:rsidP="00B827A1">
            <w:pPr>
              <w:pStyle w:val="ListParagraph"/>
              <w:numPr>
                <w:ilvl w:val="0"/>
                <w:numId w:val="36"/>
              </w:numPr>
              <w:spacing w:line="276" w:lineRule="auto"/>
              <w:rPr>
                <w:rFonts w:ascii="Verdana" w:eastAsia="Verdana" w:hAnsi="Verdana" w:cs="Verdana"/>
                <w:bCs/>
                <w:sz w:val="21"/>
                <w:szCs w:val="21"/>
              </w:rPr>
            </w:pPr>
            <w:r w:rsidRPr="000D2948">
              <w:rPr>
                <w:rFonts w:ascii="Verdana" w:eastAsia="Verdana" w:hAnsi="Verdana" w:cs="Verdana"/>
                <w:bCs/>
                <w:sz w:val="21"/>
                <w:szCs w:val="21"/>
              </w:rPr>
              <w:t xml:space="preserve">The facts about reproductive health, including fertility and the potential impact of lifestyle on fertility for men and women </w:t>
            </w:r>
          </w:p>
          <w:p w14:paraId="03FA8361" w14:textId="77777777" w:rsidR="000D2948" w:rsidRDefault="000D2948" w:rsidP="00B827A1">
            <w:pPr>
              <w:pStyle w:val="ListParagraph"/>
              <w:numPr>
                <w:ilvl w:val="0"/>
                <w:numId w:val="36"/>
              </w:numPr>
              <w:spacing w:line="276" w:lineRule="auto"/>
              <w:rPr>
                <w:rFonts w:ascii="Verdana" w:eastAsia="Verdana" w:hAnsi="Verdana" w:cs="Verdana"/>
                <w:bCs/>
                <w:sz w:val="21"/>
                <w:szCs w:val="21"/>
              </w:rPr>
            </w:pPr>
            <w:r>
              <w:rPr>
                <w:rFonts w:ascii="Verdana" w:eastAsia="Verdana" w:hAnsi="Verdana" w:cs="Verdana"/>
                <w:bCs/>
                <w:sz w:val="21"/>
                <w:szCs w:val="21"/>
              </w:rPr>
              <w:t>S</w:t>
            </w:r>
            <w:r w:rsidR="00642409" w:rsidRPr="000D2948">
              <w:rPr>
                <w:rFonts w:ascii="Verdana" w:eastAsia="Verdana" w:hAnsi="Verdana" w:cs="Verdana"/>
                <w:bCs/>
                <w:sz w:val="21"/>
                <w:szCs w:val="21"/>
              </w:rPr>
              <w:t>trategies for identifying and managing sexual pressure, including understanding peer pressure, resisting pressure and not pressurising others</w:t>
            </w:r>
            <w:r>
              <w:rPr>
                <w:rFonts w:ascii="Verdana" w:eastAsia="Verdana" w:hAnsi="Verdana" w:cs="Verdana"/>
                <w:bCs/>
                <w:sz w:val="21"/>
                <w:szCs w:val="21"/>
              </w:rPr>
              <w:t>.</w:t>
            </w:r>
          </w:p>
          <w:p w14:paraId="666FE248" w14:textId="77777777" w:rsidR="000D2948" w:rsidRDefault="000D2948" w:rsidP="00B827A1">
            <w:pPr>
              <w:pStyle w:val="ListParagraph"/>
              <w:numPr>
                <w:ilvl w:val="0"/>
                <w:numId w:val="36"/>
              </w:numPr>
              <w:spacing w:line="276" w:lineRule="auto"/>
              <w:rPr>
                <w:rFonts w:ascii="Verdana" w:eastAsia="Verdana" w:hAnsi="Verdana" w:cs="Verdana"/>
                <w:bCs/>
                <w:sz w:val="21"/>
                <w:szCs w:val="21"/>
              </w:rPr>
            </w:pPr>
            <w:r>
              <w:rPr>
                <w:rFonts w:ascii="Verdana" w:eastAsia="Verdana" w:hAnsi="Verdana" w:cs="Verdana"/>
                <w:bCs/>
                <w:sz w:val="21"/>
                <w:szCs w:val="21"/>
              </w:rPr>
              <w:t>C</w:t>
            </w:r>
            <w:r w:rsidR="00642409" w:rsidRPr="000D2948">
              <w:rPr>
                <w:rFonts w:ascii="Verdana" w:eastAsia="Verdana" w:hAnsi="Verdana" w:cs="Verdana"/>
                <w:bCs/>
                <w:sz w:val="21"/>
                <w:szCs w:val="21"/>
              </w:rPr>
              <w:t>hoice to delay sex or to enjoy intimacy without sex</w:t>
            </w:r>
            <w:r>
              <w:rPr>
                <w:rFonts w:ascii="Verdana" w:eastAsia="Verdana" w:hAnsi="Verdana" w:cs="Verdana"/>
                <w:bCs/>
                <w:sz w:val="21"/>
                <w:szCs w:val="21"/>
              </w:rPr>
              <w:t>.</w:t>
            </w:r>
          </w:p>
          <w:p w14:paraId="1FBE16FC" w14:textId="77777777" w:rsidR="000D2948" w:rsidRDefault="00642409" w:rsidP="00B827A1">
            <w:pPr>
              <w:pStyle w:val="ListParagraph"/>
              <w:numPr>
                <w:ilvl w:val="0"/>
                <w:numId w:val="36"/>
              </w:numPr>
              <w:spacing w:line="276" w:lineRule="auto"/>
              <w:rPr>
                <w:rFonts w:ascii="Verdana" w:eastAsia="Verdana" w:hAnsi="Verdana" w:cs="Verdana"/>
                <w:bCs/>
                <w:sz w:val="21"/>
                <w:szCs w:val="21"/>
              </w:rPr>
            </w:pPr>
            <w:r w:rsidRPr="000D2948">
              <w:rPr>
                <w:rFonts w:ascii="Verdana" w:eastAsia="Verdana" w:hAnsi="Verdana" w:cs="Verdana"/>
                <w:bCs/>
                <w:sz w:val="21"/>
                <w:szCs w:val="21"/>
              </w:rPr>
              <w:t xml:space="preserve"> The facts about the full range of contraceptive choices, efficacy and options available </w:t>
            </w:r>
          </w:p>
          <w:p w14:paraId="3906A82B" w14:textId="77777777" w:rsidR="006B4F4F" w:rsidRDefault="006B4F4F" w:rsidP="00B827A1">
            <w:pPr>
              <w:pStyle w:val="ListParagraph"/>
              <w:numPr>
                <w:ilvl w:val="0"/>
                <w:numId w:val="36"/>
              </w:numPr>
              <w:spacing w:line="276" w:lineRule="auto"/>
              <w:rPr>
                <w:rFonts w:ascii="Verdana" w:eastAsia="Verdana" w:hAnsi="Verdana" w:cs="Verdana"/>
                <w:bCs/>
                <w:sz w:val="21"/>
                <w:szCs w:val="21"/>
              </w:rPr>
            </w:pPr>
            <w:r>
              <w:rPr>
                <w:rFonts w:ascii="Verdana" w:eastAsia="Verdana" w:hAnsi="Verdana" w:cs="Verdana"/>
                <w:bCs/>
                <w:sz w:val="21"/>
                <w:szCs w:val="21"/>
              </w:rPr>
              <w:t>P</w:t>
            </w:r>
            <w:r w:rsidR="00642409" w:rsidRPr="000D2948">
              <w:rPr>
                <w:rFonts w:ascii="Verdana" w:eastAsia="Verdana" w:hAnsi="Verdana" w:cs="Verdana"/>
                <w:bCs/>
                <w:sz w:val="21"/>
                <w:szCs w:val="21"/>
              </w:rPr>
              <w:t>regnancy including miscarriage</w:t>
            </w:r>
            <w:r>
              <w:rPr>
                <w:rFonts w:ascii="Verdana" w:eastAsia="Verdana" w:hAnsi="Verdana" w:cs="Verdana"/>
                <w:bCs/>
                <w:sz w:val="21"/>
                <w:szCs w:val="21"/>
              </w:rPr>
              <w:t xml:space="preserve"> and c</w:t>
            </w:r>
            <w:r w:rsidR="00642409" w:rsidRPr="000D2948">
              <w:rPr>
                <w:rFonts w:ascii="Verdana" w:eastAsia="Verdana" w:hAnsi="Verdana" w:cs="Verdana"/>
                <w:bCs/>
                <w:sz w:val="21"/>
                <w:szCs w:val="21"/>
              </w:rPr>
              <w:t xml:space="preserve">hoices in relation to pregnancy (with </w:t>
            </w:r>
            <w:r w:rsidR="000D2948">
              <w:rPr>
                <w:rFonts w:ascii="Verdana" w:eastAsia="Verdana" w:hAnsi="Verdana" w:cs="Verdana"/>
                <w:bCs/>
                <w:sz w:val="21"/>
                <w:szCs w:val="21"/>
              </w:rPr>
              <w:t xml:space="preserve">medically, </w:t>
            </w:r>
            <w:r w:rsidR="00642409" w:rsidRPr="000D2948">
              <w:rPr>
                <w:rFonts w:ascii="Verdana" w:eastAsia="Verdana" w:hAnsi="Verdana" w:cs="Verdana"/>
                <w:bCs/>
                <w:sz w:val="21"/>
                <w:szCs w:val="21"/>
              </w:rPr>
              <w:t xml:space="preserve">legally accurate, impartial information on all options, including keeping the baby, adoption, abortion and where to get further help) </w:t>
            </w:r>
          </w:p>
          <w:p w14:paraId="4DB0B02F" w14:textId="65239F9C" w:rsidR="00E37B82" w:rsidRPr="00566602" w:rsidRDefault="00566602" w:rsidP="00B827A1">
            <w:pPr>
              <w:pStyle w:val="ListParagraph"/>
              <w:numPr>
                <w:ilvl w:val="0"/>
                <w:numId w:val="36"/>
              </w:numPr>
              <w:spacing w:line="276" w:lineRule="auto"/>
              <w:rPr>
                <w:rFonts w:ascii="Verdana" w:eastAsia="Verdana" w:hAnsi="Verdana" w:cs="Verdana"/>
                <w:bCs/>
                <w:sz w:val="21"/>
                <w:szCs w:val="21"/>
              </w:rPr>
            </w:pPr>
            <w:r>
              <w:rPr>
                <w:rFonts w:ascii="Verdana" w:eastAsia="Verdana" w:hAnsi="Verdana" w:cs="Verdana"/>
                <w:bCs/>
                <w:sz w:val="21"/>
                <w:szCs w:val="21"/>
              </w:rPr>
              <w:t>S</w:t>
            </w:r>
            <w:r w:rsidR="00642409" w:rsidRPr="000D2948">
              <w:rPr>
                <w:rFonts w:ascii="Verdana" w:eastAsia="Verdana" w:hAnsi="Verdana" w:cs="Verdana"/>
                <w:bCs/>
                <w:sz w:val="21"/>
                <w:szCs w:val="21"/>
              </w:rPr>
              <w:t xml:space="preserve">exually transmitted infections (STIs), including HIV/AIDs, </w:t>
            </w:r>
            <w:r>
              <w:rPr>
                <w:rFonts w:ascii="Verdana" w:eastAsia="Verdana" w:hAnsi="Verdana" w:cs="Verdana"/>
                <w:bCs/>
                <w:sz w:val="21"/>
                <w:szCs w:val="21"/>
              </w:rPr>
              <w:t>causes and effects.</w:t>
            </w:r>
            <w:r w:rsidR="00642409" w:rsidRPr="00566602">
              <w:rPr>
                <w:rFonts w:ascii="Verdana" w:eastAsia="Verdana" w:hAnsi="Verdana" w:cs="Verdana"/>
                <w:bCs/>
                <w:sz w:val="21"/>
                <w:szCs w:val="21"/>
              </w:rPr>
              <w:t xml:space="preserve"> facts about testing</w:t>
            </w:r>
            <w:r>
              <w:rPr>
                <w:rFonts w:ascii="Verdana" w:eastAsia="Verdana" w:hAnsi="Verdana" w:cs="Verdana"/>
                <w:bCs/>
                <w:sz w:val="21"/>
                <w:szCs w:val="21"/>
              </w:rPr>
              <w:t>.</w:t>
            </w:r>
          </w:p>
        </w:tc>
      </w:tr>
    </w:tbl>
    <w:p w14:paraId="219D5A6A" w14:textId="77777777" w:rsidR="005D223A" w:rsidRDefault="005D223A" w:rsidP="00B827A1">
      <w:pPr>
        <w:spacing w:line="276" w:lineRule="auto"/>
        <w:rPr>
          <w:rFonts w:ascii="Verdana" w:eastAsia="Verdana" w:hAnsi="Verdana" w:cs="Verdana"/>
          <w:sz w:val="21"/>
          <w:szCs w:val="21"/>
        </w:rPr>
      </w:pPr>
    </w:p>
    <w:p w14:paraId="6D424B95" w14:textId="77777777" w:rsidR="00B827A1" w:rsidRPr="00B827A1" w:rsidRDefault="00B827A1" w:rsidP="00B827A1">
      <w:pPr>
        <w:rPr>
          <w:rFonts w:ascii="Verdana" w:eastAsia="Verdana" w:hAnsi="Verdana" w:cs="Verdana"/>
          <w:sz w:val="21"/>
          <w:szCs w:val="21"/>
        </w:rPr>
      </w:pPr>
    </w:p>
    <w:p w14:paraId="0709689B" w14:textId="77777777" w:rsidR="005D223A" w:rsidRDefault="005D223A" w:rsidP="00B827A1">
      <w:pPr>
        <w:spacing w:line="276" w:lineRule="auto"/>
        <w:rPr>
          <w:rFonts w:ascii="Verdana" w:eastAsia="Verdana" w:hAnsi="Verdana" w:cs="Verdana"/>
          <w:sz w:val="21"/>
          <w:szCs w:val="21"/>
        </w:rPr>
      </w:pPr>
    </w:p>
    <w:sectPr w:rsidR="005D223A" w:rsidSect="00E80284">
      <w:headerReference w:type="even" r:id="rId9"/>
      <w:headerReference w:type="default" r:id="rId10"/>
      <w:footerReference w:type="even" r:id="rId11"/>
      <w:footerReference w:type="default" r:id="rId12"/>
      <w:headerReference w:type="first" r:id="rId13"/>
      <w:footerReference w:type="first" r:id="rId14"/>
      <w:pgSz w:w="11920" w:h="16840"/>
      <w:pgMar w:top="1332" w:right="1021" w:bottom="1560" w:left="102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1D1B3" w14:textId="77777777" w:rsidR="00146A5C" w:rsidRDefault="00146A5C">
      <w:r>
        <w:separator/>
      </w:r>
    </w:p>
  </w:endnote>
  <w:endnote w:type="continuationSeparator" w:id="0">
    <w:p w14:paraId="074F49F5" w14:textId="77777777" w:rsidR="00146A5C" w:rsidRDefault="0014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D23179B-B184-C848-A2B4-BB519E6EF994}"/>
  </w:font>
  <w:font w:name="Times New Roman">
    <w:panose1 w:val="02020603050405020304"/>
    <w:charset w:val="00"/>
    <w:family w:val="roman"/>
    <w:pitch w:val="variable"/>
    <w:sig w:usb0="E0002EFF" w:usb1="C000785B" w:usb2="00000009" w:usb3="00000000" w:csb0="000001FF" w:csb1="00000000"/>
    <w:embedRegular r:id="rId2" w:fontKey="{1F6EA83E-79E0-264D-A0CC-0AD9C84A020D}"/>
    <w:embedBold r:id="rId3" w:fontKey="{B1BDBCE8-8404-1546-B1B2-DB88E9F4B201}"/>
  </w:font>
  <w:font w:name="Courier New">
    <w:panose1 w:val="02070309020205020404"/>
    <w:charset w:val="00"/>
    <w:family w:val="modern"/>
    <w:pitch w:val="fixed"/>
    <w:sig w:usb0="E0002EFF" w:usb1="C0007843" w:usb2="00000009" w:usb3="00000000" w:csb0="000001FF" w:csb1="00000000"/>
    <w:embedRegular r:id="rId4" w:fontKey="{8B09D2A9-78D1-D44C-9F8E-1894C39F1CC5}"/>
  </w:font>
  <w:font w:name="Wingdings">
    <w:panose1 w:val="05000000000000000000"/>
    <w:charset w:val="4D"/>
    <w:family w:val="decorative"/>
    <w:pitch w:val="variable"/>
    <w:sig w:usb0="00000003" w:usb1="00000000" w:usb2="00000000" w:usb3="00000000" w:csb0="80000001" w:csb1="00000000"/>
    <w:embedRegular r:id="rId5" w:fontKey="{702AAF10-4D58-7F47-8C1E-9C75F0D2ADA6}"/>
  </w:font>
  <w:font w:name="Lato Light">
    <w:panose1 w:val="020F0502020204030203"/>
    <w:charset w:val="00"/>
    <w:family w:val="swiss"/>
    <w:pitch w:val="variable"/>
    <w:sig w:usb0="E10002FF" w:usb1="5000ECFF" w:usb2="00000021" w:usb3="00000000" w:csb0="0000019F" w:csb1="00000000"/>
    <w:embedRegular r:id="rId6" w:fontKey="{E75D0C0B-2E25-B949-BFBE-F2CCDB4EE35E}"/>
  </w:font>
  <w:font w:name="Verdana">
    <w:panose1 w:val="020B0604030504040204"/>
    <w:charset w:val="00"/>
    <w:family w:val="swiss"/>
    <w:pitch w:val="variable"/>
    <w:sig w:usb0="A10006FF" w:usb1="4000205B" w:usb2="00000010" w:usb3="00000000" w:csb0="0000019F" w:csb1="00000000"/>
    <w:embedRegular r:id="rId7" w:fontKey="{AF7CDC5A-803A-2147-9670-AFA8B3BAEDE2}"/>
    <w:embedBold r:id="rId8" w:fontKey="{34730286-335E-E54A-86D3-65D7916C431C}"/>
    <w:embedItalic r:id="rId9" w:fontKey="{93418C71-5F65-AD4A-ACD7-9004B5719C36}"/>
  </w:font>
  <w:font w:name="Noto Sans Symbols">
    <w:panose1 w:val="020B0604020202020204"/>
    <w:charset w:val="00"/>
    <w:family w:val="auto"/>
    <w:pitch w:val="default"/>
    <w:embedRegular r:id="rId10" w:fontKey="{BB735097-D96C-3E44-83CE-F9FE4829FE35}"/>
  </w:font>
  <w:font w:name="Merriweather Sans">
    <w:panose1 w:val="00000000000000000000"/>
    <w:charset w:val="00"/>
    <w:family w:val="auto"/>
    <w:pitch w:val="variable"/>
    <w:sig w:usb0="A00004FF" w:usb1="4000207B" w:usb2="00000000" w:usb3="00000000" w:csb0="00000193" w:csb1="00000000"/>
    <w:embedRegular r:id="rId11" w:fontKey="{5506FBF6-22DC-4B44-98DC-6B04FC9EAE9E}"/>
    <w:embedBold r:id="rId12" w:fontKey="{1639AAB6-30B2-C544-B87B-DBF8EC5A8FCE}"/>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embedRegular r:id="rId15" w:fontKey="{43BFEBC1-4F5B-8448-B672-4097789E6A17}"/>
    <w:embedBold r:id="rId16" w:fontKey="{395CF851-BCF1-5A48-B672-0CF62BBCA328}"/>
  </w:font>
  <w:font w:name="Georgia">
    <w:panose1 w:val="02040502050405020303"/>
    <w:charset w:val="00"/>
    <w:family w:val="roman"/>
    <w:pitch w:val="variable"/>
    <w:sig w:usb0="00000287" w:usb1="00000000" w:usb2="00000000" w:usb3="00000000" w:csb0="0000009F" w:csb1="00000000"/>
    <w:embedRegular r:id="rId17" w:fontKey="{A3B7B7F8-51AC-BE43-BB3C-C6DEEB01FDF7}"/>
    <w:embedItalic r:id="rId18" w:fontKey="{3CA6E8DF-175C-F84E-B02A-263EA99F1C33}"/>
  </w:font>
  <w:font w:name="Calibri">
    <w:panose1 w:val="020F0502020204030204"/>
    <w:charset w:val="00"/>
    <w:family w:val="swiss"/>
    <w:pitch w:val="variable"/>
    <w:sig w:usb0="E4002EFF" w:usb1="C000247B" w:usb2="00000009" w:usb3="00000000" w:csb0="000001FF" w:csb1="00000000"/>
    <w:embedRegular r:id="rId19" w:fontKey="{0CE98628-FA92-3F43-B4A4-4102CAE035D6}"/>
  </w:font>
  <w:font w:name="Cambria">
    <w:panose1 w:val="02040503050406030204"/>
    <w:charset w:val="00"/>
    <w:family w:val="roman"/>
    <w:pitch w:val="variable"/>
    <w:sig w:usb0="E00006FF" w:usb1="420024FF" w:usb2="02000000" w:usb3="00000000" w:csb0="0000019F" w:csb1="00000000"/>
    <w:embedRegular r:id="rId20" w:fontKey="{5696D890-0C90-DC4B-84E3-6CF3942908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43A2"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5D01" w14:textId="77777777" w:rsidR="00283EE4" w:rsidRDefault="00283EE4">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p>
  <w:tbl>
    <w:tblPr>
      <w:tblStyle w:val="a"/>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3969"/>
      <w:gridCol w:w="1460"/>
    </w:tblGrid>
    <w:tr w:rsidR="00283EE4" w14:paraId="5556188C" w14:textId="77777777">
      <w:trPr>
        <w:trHeight w:val="291"/>
      </w:trPr>
      <w:tc>
        <w:tcPr>
          <w:tcW w:w="4786" w:type="dxa"/>
        </w:tcPr>
        <w:p w14:paraId="740BC561" w14:textId="77777777" w:rsidR="00283EE4" w:rsidRDefault="00000000">
          <w:pPr>
            <w:pBdr>
              <w:top w:val="nil"/>
              <w:left w:val="nil"/>
              <w:bottom w:val="nil"/>
              <w:right w:val="nil"/>
              <w:between w:val="nil"/>
            </w:pBdr>
            <w:tabs>
              <w:tab w:val="left" w:pos="-1890"/>
            </w:tabs>
            <w:ind w:right="-108"/>
            <w:rPr>
              <w:rFonts w:ascii="Verdana" w:eastAsia="Verdana" w:hAnsi="Verdana" w:cs="Verdana"/>
              <w:color w:val="000000"/>
              <w:sz w:val="16"/>
              <w:szCs w:val="16"/>
            </w:rPr>
          </w:pPr>
          <w:r>
            <w:rPr>
              <w:rFonts w:ascii="Verdana" w:eastAsia="Verdana" w:hAnsi="Verdana" w:cs="Verdana"/>
              <w:color w:val="000000"/>
              <w:sz w:val="16"/>
              <w:szCs w:val="16"/>
            </w:rPr>
            <w:t>Document: Sex &amp; Relationship Education Policy</w:t>
          </w:r>
        </w:p>
      </w:tc>
      <w:tc>
        <w:tcPr>
          <w:tcW w:w="3969" w:type="dxa"/>
        </w:tcPr>
        <w:p w14:paraId="02A013A0" w14:textId="086A900C" w:rsidR="00283EE4" w:rsidRDefault="00000000">
          <w:pPr>
            <w:pBdr>
              <w:top w:val="nil"/>
              <w:left w:val="nil"/>
              <w:bottom w:val="nil"/>
              <w:right w:val="nil"/>
              <w:between w:val="nil"/>
            </w:pBdr>
            <w:tabs>
              <w:tab w:val="left" w:pos="-1890"/>
            </w:tabs>
            <w:ind w:right="-108"/>
            <w:rPr>
              <w:rFonts w:ascii="Verdana" w:eastAsia="Verdana" w:hAnsi="Verdana" w:cs="Verdana"/>
              <w:color w:val="000000"/>
              <w:sz w:val="16"/>
              <w:szCs w:val="16"/>
            </w:rPr>
          </w:pPr>
          <w:r>
            <w:rPr>
              <w:rFonts w:ascii="Verdana" w:eastAsia="Verdana" w:hAnsi="Verdana" w:cs="Verdana"/>
              <w:color w:val="000000"/>
              <w:sz w:val="16"/>
              <w:szCs w:val="16"/>
            </w:rPr>
            <w:t>Review date:</w:t>
          </w:r>
          <w:r w:rsidR="00B827A1">
            <w:rPr>
              <w:rFonts w:ascii="Verdana" w:eastAsia="Verdana" w:hAnsi="Verdana" w:cs="Verdana"/>
              <w:color w:val="000000"/>
              <w:sz w:val="16"/>
              <w:szCs w:val="16"/>
            </w:rPr>
            <w:t xml:space="preserve"> Autumn 2025</w:t>
          </w:r>
        </w:p>
      </w:tc>
      <w:tc>
        <w:tcPr>
          <w:tcW w:w="1460" w:type="dxa"/>
        </w:tcPr>
        <w:p w14:paraId="521D9E7E" w14:textId="4762DBC9" w:rsidR="00283EE4" w:rsidRDefault="00000000">
          <w:pPr>
            <w:pBdr>
              <w:top w:val="nil"/>
              <w:left w:val="nil"/>
              <w:bottom w:val="nil"/>
              <w:right w:val="nil"/>
              <w:between w:val="nil"/>
            </w:pBdr>
            <w:tabs>
              <w:tab w:val="center" w:pos="4320"/>
              <w:tab w:val="right" w:pos="8640"/>
            </w:tabs>
            <w:rPr>
              <w:rFonts w:ascii="Verdana" w:eastAsia="Verdana" w:hAnsi="Verdana" w:cs="Verdana"/>
              <w:color w:val="000000"/>
              <w:sz w:val="16"/>
              <w:szCs w:val="16"/>
            </w:rPr>
          </w:pPr>
          <w:r>
            <w:rPr>
              <w:rFonts w:ascii="Verdana" w:eastAsia="Verdana" w:hAnsi="Verdana" w:cs="Verdana"/>
              <w:color w:val="000000"/>
              <w:sz w:val="16"/>
              <w:szCs w:val="16"/>
            </w:rPr>
            <w:t xml:space="preserve">Page </w:t>
          </w: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F3053F">
            <w:rPr>
              <w:rFonts w:ascii="Verdana" w:eastAsia="Verdana" w:hAnsi="Verdana" w:cs="Verdana"/>
              <w:noProof/>
              <w:color w:val="000000"/>
              <w:sz w:val="16"/>
              <w:szCs w:val="16"/>
            </w:rPr>
            <w:t>1</w:t>
          </w:r>
          <w:r>
            <w:rPr>
              <w:rFonts w:ascii="Verdana" w:eastAsia="Verdana" w:hAnsi="Verdana" w:cs="Verdana"/>
              <w:color w:val="000000"/>
              <w:sz w:val="16"/>
              <w:szCs w:val="16"/>
            </w:rPr>
            <w:fldChar w:fldCharType="end"/>
          </w:r>
          <w:r>
            <w:rPr>
              <w:rFonts w:ascii="Verdana" w:eastAsia="Verdana" w:hAnsi="Verdana" w:cs="Verdana"/>
              <w:color w:val="000000"/>
              <w:sz w:val="16"/>
              <w:szCs w:val="16"/>
            </w:rPr>
            <w:t xml:space="preserve"> of </w:t>
          </w:r>
          <w:r w:rsidR="00B827A1">
            <w:rPr>
              <w:rFonts w:ascii="Verdana" w:eastAsia="Verdana" w:hAnsi="Verdana" w:cs="Verdana"/>
              <w:color w:val="000000"/>
              <w:sz w:val="16"/>
              <w:szCs w:val="16"/>
            </w:rPr>
            <w:t>6</w:t>
          </w:r>
        </w:p>
      </w:tc>
    </w:tr>
  </w:tbl>
  <w:p w14:paraId="62F89C5B" w14:textId="77777777" w:rsidR="00283EE4" w:rsidRDefault="00283EE4">
    <w:pPr>
      <w:pBdr>
        <w:top w:val="nil"/>
        <w:left w:val="nil"/>
        <w:bottom w:val="nil"/>
        <w:right w:val="nil"/>
        <w:between w:val="nil"/>
      </w:pBdr>
      <w:tabs>
        <w:tab w:val="center" w:pos="4320"/>
        <w:tab w:val="right" w:pos="8640"/>
      </w:tabs>
      <w:rPr>
        <w:rFonts w:ascii="Arial" w:eastAsia="Arial" w:hAnsi="Arial" w:cs="Arial"/>
        <w:b/>
        <w:color w:val="17365D"/>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0C5B3"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5E44A" w14:textId="77777777" w:rsidR="00146A5C" w:rsidRDefault="00146A5C">
      <w:r>
        <w:separator/>
      </w:r>
    </w:p>
  </w:footnote>
  <w:footnote w:type="continuationSeparator" w:id="0">
    <w:p w14:paraId="1171437B" w14:textId="77777777" w:rsidR="00146A5C" w:rsidRDefault="00146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1988C"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E492E" w14:textId="77777777" w:rsidR="00283EE4" w:rsidRDefault="00000000" w:rsidP="00B827A1">
    <w:pPr>
      <w:pBdr>
        <w:top w:val="nil"/>
        <w:left w:val="nil"/>
        <w:bottom w:val="nil"/>
        <w:right w:val="nil"/>
        <w:between w:val="nil"/>
      </w:pBdr>
      <w:tabs>
        <w:tab w:val="center" w:pos="4320"/>
        <w:tab w:val="right" w:pos="8640"/>
      </w:tabs>
      <w:rPr>
        <w:rFonts w:ascii="Merriweather Sans" w:hAnsi="Merriweather Sans"/>
        <w:color w:val="000000"/>
      </w:rPr>
    </w:pPr>
    <w:r>
      <w:rPr>
        <w:rFonts w:ascii="Merriweather Sans" w:hAnsi="Merriweather Sans"/>
        <w:noProof/>
        <w:color w:val="000000"/>
      </w:rPr>
      <w:drawing>
        <wp:anchor distT="0" distB="0" distL="114300" distR="114300" simplePos="0" relativeHeight="251658240" behindDoc="1" locked="0" layoutInCell="1" allowOverlap="1" wp14:anchorId="61D9A489" wp14:editId="16E82742">
          <wp:simplePos x="0" y="0"/>
          <wp:positionH relativeFrom="column">
            <wp:posOffset>4151360</wp:posOffset>
          </wp:positionH>
          <wp:positionV relativeFrom="paragraph">
            <wp:posOffset>-87549</wp:posOffset>
          </wp:positionV>
          <wp:extent cx="2099945" cy="708731"/>
          <wp:effectExtent l="0" t="0" r="0" b="2540"/>
          <wp:wrapTight wrapText="bothSides">
            <wp:wrapPolygon edited="0">
              <wp:start x="0" y="0"/>
              <wp:lineTo x="0" y="21290"/>
              <wp:lineTo x="21424" y="21290"/>
              <wp:lineTo x="21424" y="0"/>
              <wp:lineTo x="0" y="0"/>
            </wp:wrapPolygon>
          </wp:wrapTight>
          <wp:docPr id="1417461578" name="image1.jpg" descr="TheBoxingAcadDarkerSmall"/>
          <wp:cNvGraphicFramePr/>
          <a:graphic xmlns:a="http://schemas.openxmlformats.org/drawingml/2006/main">
            <a:graphicData uri="http://schemas.openxmlformats.org/drawingml/2006/picture">
              <pic:pic xmlns:pic="http://schemas.openxmlformats.org/drawingml/2006/picture">
                <pic:nvPicPr>
                  <pic:cNvPr id="0" name="image1.jpg" descr="TheBoxingAcadDarkerSmall"/>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99945" cy="708731"/>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9F92"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B7BA5"/>
    <w:multiLevelType w:val="hybridMultilevel"/>
    <w:tmpl w:val="583A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763F8"/>
    <w:multiLevelType w:val="hybridMultilevel"/>
    <w:tmpl w:val="B8983102"/>
    <w:lvl w:ilvl="0" w:tplc="A6BAC3B6">
      <w:numFmt w:val="bullet"/>
      <w:lvlText w:val="•"/>
      <w:lvlJc w:val="left"/>
      <w:pPr>
        <w:ind w:left="442" w:hanging="360"/>
      </w:pPr>
      <w:rPr>
        <w:rFonts w:ascii="Lato Light" w:eastAsia="Lato Light" w:hAnsi="Lato Light" w:cs="Lato Light" w:hint="default"/>
        <w:spacing w:val="-3"/>
        <w:w w:val="100"/>
        <w:sz w:val="16"/>
        <w:szCs w:val="16"/>
        <w:lang w:val="en-GB" w:eastAsia="en-GB" w:bidi="en-GB"/>
      </w:rPr>
    </w:lvl>
    <w:lvl w:ilvl="1" w:tplc="AFC49B08">
      <w:numFmt w:val="bullet"/>
      <w:lvlText w:val="•"/>
      <w:lvlJc w:val="left"/>
      <w:pPr>
        <w:ind w:left="661" w:hanging="360"/>
      </w:pPr>
      <w:rPr>
        <w:rFonts w:hint="default"/>
        <w:lang w:val="en-GB" w:eastAsia="en-GB" w:bidi="en-GB"/>
      </w:rPr>
    </w:lvl>
    <w:lvl w:ilvl="2" w:tplc="E9367082">
      <w:numFmt w:val="bullet"/>
      <w:lvlText w:val="•"/>
      <w:lvlJc w:val="left"/>
      <w:pPr>
        <w:ind w:left="882" w:hanging="360"/>
      </w:pPr>
      <w:rPr>
        <w:rFonts w:hint="default"/>
        <w:lang w:val="en-GB" w:eastAsia="en-GB" w:bidi="en-GB"/>
      </w:rPr>
    </w:lvl>
    <w:lvl w:ilvl="3" w:tplc="AB542AC4">
      <w:numFmt w:val="bullet"/>
      <w:lvlText w:val="•"/>
      <w:lvlJc w:val="left"/>
      <w:pPr>
        <w:ind w:left="1103" w:hanging="360"/>
      </w:pPr>
      <w:rPr>
        <w:rFonts w:hint="default"/>
        <w:lang w:val="en-GB" w:eastAsia="en-GB" w:bidi="en-GB"/>
      </w:rPr>
    </w:lvl>
    <w:lvl w:ilvl="4" w:tplc="02A0ED88">
      <w:numFmt w:val="bullet"/>
      <w:lvlText w:val="•"/>
      <w:lvlJc w:val="left"/>
      <w:pPr>
        <w:ind w:left="1324" w:hanging="360"/>
      </w:pPr>
      <w:rPr>
        <w:rFonts w:hint="default"/>
        <w:lang w:val="en-GB" w:eastAsia="en-GB" w:bidi="en-GB"/>
      </w:rPr>
    </w:lvl>
    <w:lvl w:ilvl="5" w:tplc="2EA869FE">
      <w:numFmt w:val="bullet"/>
      <w:lvlText w:val="•"/>
      <w:lvlJc w:val="left"/>
      <w:pPr>
        <w:ind w:left="1546" w:hanging="360"/>
      </w:pPr>
      <w:rPr>
        <w:rFonts w:hint="default"/>
        <w:lang w:val="en-GB" w:eastAsia="en-GB" w:bidi="en-GB"/>
      </w:rPr>
    </w:lvl>
    <w:lvl w:ilvl="6" w:tplc="A086C05E">
      <w:numFmt w:val="bullet"/>
      <w:lvlText w:val="•"/>
      <w:lvlJc w:val="left"/>
      <w:pPr>
        <w:ind w:left="1767" w:hanging="360"/>
      </w:pPr>
      <w:rPr>
        <w:rFonts w:hint="default"/>
        <w:lang w:val="en-GB" w:eastAsia="en-GB" w:bidi="en-GB"/>
      </w:rPr>
    </w:lvl>
    <w:lvl w:ilvl="7" w:tplc="61E4E38C">
      <w:numFmt w:val="bullet"/>
      <w:lvlText w:val="•"/>
      <w:lvlJc w:val="left"/>
      <w:pPr>
        <w:ind w:left="1988" w:hanging="360"/>
      </w:pPr>
      <w:rPr>
        <w:rFonts w:hint="default"/>
        <w:lang w:val="en-GB" w:eastAsia="en-GB" w:bidi="en-GB"/>
      </w:rPr>
    </w:lvl>
    <w:lvl w:ilvl="8" w:tplc="32E6F5CE">
      <w:numFmt w:val="bullet"/>
      <w:lvlText w:val="•"/>
      <w:lvlJc w:val="left"/>
      <w:pPr>
        <w:ind w:left="2209" w:hanging="360"/>
      </w:pPr>
      <w:rPr>
        <w:rFonts w:hint="default"/>
        <w:lang w:val="en-GB" w:eastAsia="en-GB" w:bidi="en-GB"/>
      </w:rPr>
    </w:lvl>
  </w:abstractNum>
  <w:abstractNum w:abstractNumId="2" w15:restartNumberingAfterBreak="0">
    <w:nsid w:val="042813AC"/>
    <w:multiLevelType w:val="hybridMultilevel"/>
    <w:tmpl w:val="B2E6A64C"/>
    <w:lvl w:ilvl="0" w:tplc="2D72EB7E">
      <w:numFmt w:val="bullet"/>
      <w:lvlText w:val="•"/>
      <w:lvlJc w:val="left"/>
      <w:pPr>
        <w:ind w:left="442" w:hanging="360"/>
      </w:pPr>
      <w:rPr>
        <w:rFonts w:ascii="Lato Light" w:eastAsia="Lato Light" w:hAnsi="Lato Light" w:cs="Lato Light" w:hint="default"/>
        <w:spacing w:val="-2"/>
        <w:w w:val="100"/>
        <w:sz w:val="16"/>
        <w:szCs w:val="16"/>
        <w:lang w:val="en-GB" w:eastAsia="en-GB" w:bidi="en-GB"/>
      </w:rPr>
    </w:lvl>
    <w:lvl w:ilvl="1" w:tplc="CFA0D260">
      <w:numFmt w:val="bullet"/>
      <w:lvlText w:val="•"/>
      <w:lvlJc w:val="left"/>
      <w:pPr>
        <w:ind w:left="661" w:hanging="360"/>
      </w:pPr>
      <w:rPr>
        <w:rFonts w:hint="default"/>
        <w:lang w:val="en-GB" w:eastAsia="en-GB" w:bidi="en-GB"/>
      </w:rPr>
    </w:lvl>
    <w:lvl w:ilvl="2" w:tplc="2A6CBC10">
      <w:numFmt w:val="bullet"/>
      <w:lvlText w:val="•"/>
      <w:lvlJc w:val="left"/>
      <w:pPr>
        <w:ind w:left="882" w:hanging="360"/>
      </w:pPr>
      <w:rPr>
        <w:rFonts w:hint="default"/>
        <w:lang w:val="en-GB" w:eastAsia="en-GB" w:bidi="en-GB"/>
      </w:rPr>
    </w:lvl>
    <w:lvl w:ilvl="3" w:tplc="5E6488EA">
      <w:numFmt w:val="bullet"/>
      <w:lvlText w:val="•"/>
      <w:lvlJc w:val="left"/>
      <w:pPr>
        <w:ind w:left="1103" w:hanging="360"/>
      </w:pPr>
      <w:rPr>
        <w:rFonts w:hint="default"/>
        <w:lang w:val="en-GB" w:eastAsia="en-GB" w:bidi="en-GB"/>
      </w:rPr>
    </w:lvl>
    <w:lvl w:ilvl="4" w:tplc="097E8746">
      <w:numFmt w:val="bullet"/>
      <w:lvlText w:val="•"/>
      <w:lvlJc w:val="left"/>
      <w:pPr>
        <w:ind w:left="1324" w:hanging="360"/>
      </w:pPr>
      <w:rPr>
        <w:rFonts w:hint="default"/>
        <w:lang w:val="en-GB" w:eastAsia="en-GB" w:bidi="en-GB"/>
      </w:rPr>
    </w:lvl>
    <w:lvl w:ilvl="5" w:tplc="F79E1966">
      <w:numFmt w:val="bullet"/>
      <w:lvlText w:val="•"/>
      <w:lvlJc w:val="left"/>
      <w:pPr>
        <w:ind w:left="1546" w:hanging="360"/>
      </w:pPr>
      <w:rPr>
        <w:rFonts w:hint="default"/>
        <w:lang w:val="en-GB" w:eastAsia="en-GB" w:bidi="en-GB"/>
      </w:rPr>
    </w:lvl>
    <w:lvl w:ilvl="6" w:tplc="D74E723A">
      <w:numFmt w:val="bullet"/>
      <w:lvlText w:val="•"/>
      <w:lvlJc w:val="left"/>
      <w:pPr>
        <w:ind w:left="1767" w:hanging="360"/>
      </w:pPr>
      <w:rPr>
        <w:rFonts w:hint="default"/>
        <w:lang w:val="en-GB" w:eastAsia="en-GB" w:bidi="en-GB"/>
      </w:rPr>
    </w:lvl>
    <w:lvl w:ilvl="7" w:tplc="82B623E4">
      <w:numFmt w:val="bullet"/>
      <w:lvlText w:val="•"/>
      <w:lvlJc w:val="left"/>
      <w:pPr>
        <w:ind w:left="1988" w:hanging="360"/>
      </w:pPr>
      <w:rPr>
        <w:rFonts w:hint="default"/>
        <w:lang w:val="en-GB" w:eastAsia="en-GB" w:bidi="en-GB"/>
      </w:rPr>
    </w:lvl>
    <w:lvl w:ilvl="8" w:tplc="46AEEA3C">
      <w:numFmt w:val="bullet"/>
      <w:lvlText w:val="•"/>
      <w:lvlJc w:val="left"/>
      <w:pPr>
        <w:ind w:left="2209" w:hanging="360"/>
      </w:pPr>
      <w:rPr>
        <w:rFonts w:hint="default"/>
        <w:lang w:val="en-GB" w:eastAsia="en-GB" w:bidi="en-GB"/>
      </w:rPr>
    </w:lvl>
  </w:abstractNum>
  <w:abstractNum w:abstractNumId="3" w15:restartNumberingAfterBreak="0">
    <w:nsid w:val="05134C9D"/>
    <w:multiLevelType w:val="hybridMultilevel"/>
    <w:tmpl w:val="B49A2DE6"/>
    <w:lvl w:ilvl="0" w:tplc="2CD42470">
      <w:numFmt w:val="bullet"/>
      <w:lvlText w:val="•"/>
      <w:lvlJc w:val="left"/>
      <w:pPr>
        <w:ind w:left="442" w:hanging="360"/>
      </w:pPr>
      <w:rPr>
        <w:rFonts w:ascii="Lato Light" w:eastAsia="Lato Light" w:hAnsi="Lato Light" w:cs="Lato Light" w:hint="default"/>
        <w:spacing w:val="-5"/>
        <w:w w:val="100"/>
        <w:sz w:val="16"/>
        <w:szCs w:val="16"/>
        <w:lang w:val="en-GB" w:eastAsia="en-GB" w:bidi="en-GB"/>
      </w:rPr>
    </w:lvl>
    <w:lvl w:ilvl="1" w:tplc="4CBAC980">
      <w:numFmt w:val="bullet"/>
      <w:lvlText w:val="•"/>
      <w:lvlJc w:val="left"/>
      <w:pPr>
        <w:ind w:left="661" w:hanging="360"/>
      </w:pPr>
      <w:rPr>
        <w:rFonts w:hint="default"/>
        <w:lang w:val="en-GB" w:eastAsia="en-GB" w:bidi="en-GB"/>
      </w:rPr>
    </w:lvl>
    <w:lvl w:ilvl="2" w:tplc="C73AA302">
      <w:numFmt w:val="bullet"/>
      <w:lvlText w:val="•"/>
      <w:lvlJc w:val="left"/>
      <w:pPr>
        <w:ind w:left="882" w:hanging="360"/>
      </w:pPr>
      <w:rPr>
        <w:rFonts w:hint="default"/>
        <w:lang w:val="en-GB" w:eastAsia="en-GB" w:bidi="en-GB"/>
      </w:rPr>
    </w:lvl>
    <w:lvl w:ilvl="3" w:tplc="363CE624">
      <w:numFmt w:val="bullet"/>
      <w:lvlText w:val="•"/>
      <w:lvlJc w:val="left"/>
      <w:pPr>
        <w:ind w:left="1103" w:hanging="360"/>
      </w:pPr>
      <w:rPr>
        <w:rFonts w:hint="default"/>
        <w:lang w:val="en-GB" w:eastAsia="en-GB" w:bidi="en-GB"/>
      </w:rPr>
    </w:lvl>
    <w:lvl w:ilvl="4" w:tplc="786E726E">
      <w:numFmt w:val="bullet"/>
      <w:lvlText w:val="•"/>
      <w:lvlJc w:val="left"/>
      <w:pPr>
        <w:ind w:left="1324" w:hanging="360"/>
      </w:pPr>
      <w:rPr>
        <w:rFonts w:hint="default"/>
        <w:lang w:val="en-GB" w:eastAsia="en-GB" w:bidi="en-GB"/>
      </w:rPr>
    </w:lvl>
    <w:lvl w:ilvl="5" w:tplc="48CE8118">
      <w:numFmt w:val="bullet"/>
      <w:lvlText w:val="•"/>
      <w:lvlJc w:val="left"/>
      <w:pPr>
        <w:ind w:left="1546" w:hanging="360"/>
      </w:pPr>
      <w:rPr>
        <w:rFonts w:hint="default"/>
        <w:lang w:val="en-GB" w:eastAsia="en-GB" w:bidi="en-GB"/>
      </w:rPr>
    </w:lvl>
    <w:lvl w:ilvl="6" w:tplc="197AD1C8">
      <w:numFmt w:val="bullet"/>
      <w:lvlText w:val="•"/>
      <w:lvlJc w:val="left"/>
      <w:pPr>
        <w:ind w:left="1767" w:hanging="360"/>
      </w:pPr>
      <w:rPr>
        <w:rFonts w:hint="default"/>
        <w:lang w:val="en-GB" w:eastAsia="en-GB" w:bidi="en-GB"/>
      </w:rPr>
    </w:lvl>
    <w:lvl w:ilvl="7" w:tplc="699AB93C">
      <w:numFmt w:val="bullet"/>
      <w:lvlText w:val="•"/>
      <w:lvlJc w:val="left"/>
      <w:pPr>
        <w:ind w:left="1988" w:hanging="360"/>
      </w:pPr>
      <w:rPr>
        <w:rFonts w:hint="default"/>
        <w:lang w:val="en-GB" w:eastAsia="en-GB" w:bidi="en-GB"/>
      </w:rPr>
    </w:lvl>
    <w:lvl w:ilvl="8" w:tplc="A28EA57E">
      <w:numFmt w:val="bullet"/>
      <w:lvlText w:val="•"/>
      <w:lvlJc w:val="left"/>
      <w:pPr>
        <w:ind w:left="2209" w:hanging="360"/>
      </w:pPr>
      <w:rPr>
        <w:rFonts w:hint="default"/>
        <w:lang w:val="en-GB" w:eastAsia="en-GB" w:bidi="en-GB"/>
      </w:rPr>
    </w:lvl>
  </w:abstractNum>
  <w:abstractNum w:abstractNumId="4" w15:restartNumberingAfterBreak="0">
    <w:nsid w:val="067A358F"/>
    <w:multiLevelType w:val="hybridMultilevel"/>
    <w:tmpl w:val="EDC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A5B42"/>
    <w:multiLevelType w:val="hybridMultilevel"/>
    <w:tmpl w:val="70D6563E"/>
    <w:lvl w:ilvl="0" w:tplc="E410F1E2">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EB941B9A">
      <w:numFmt w:val="bullet"/>
      <w:lvlText w:val="•"/>
      <w:lvlJc w:val="left"/>
      <w:pPr>
        <w:ind w:left="661" w:hanging="360"/>
      </w:pPr>
      <w:rPr>
        <w:rFonts w:hint="default"/>
        <w:lang w:val="en-GB" w:eastAsia="en-GB" w:bidi="en-GB"/>
      </w:rPr>
    </w:lvl>
    <w:lvl w:ilvl="2" w:tplc="23E8FF2A">
      <w:numFmt w:val="bullet"/>
      <w:lvlText w:val="•"/>
      <w:lvlJc w:val="left"/>
      <w:pPr>
        <w:ind w:left="882" w:hanging="360"/>
      </w:pPr>
      <w:rPr>
        <w:rFonts w:hint="default"/>
        <w:lang w:val="en-GB" w:eastAsia="en-GB" w:bidi="en-GB"/>
      </w:rPr>
    </w:lvl>
    <w:lvl w:ilvl="3" w:tplc="A90A7A26">
      <w:numFmt w:val="bullet"/>
      <w:lvlText w:val="•"/>
      <w:lvlJc w:val="left"/>
      <w:pPr>
        <w:ind w:left="1103" w:hanging="360"/>
      </w:pPr>
      <w:rPr>
        <w:rFonts w:hint="default"/>
        <w:lang w:val="en-GB" w:eastAsia="en-GB" w:bidi="en-GB"/>
      </w:rPr>
    </w:lvl>
    <w:lvl w:ilvl="4" w:tplc="6ADE5752">
      <w:numFmt w:val="bullet"/>
      <w:lvlText w:val="•"/>
      <w:lvlJc w:val="left"/>
      <w:pPr>
        <w:ind w:left="1324" w:hanging="360"/>
      </w:pPr>
      <w:rPr>
        <w:rFonts w:hint="default"/>
        <w:lang w:val="en-GB" w:eastAsia="en-GB" w:bidi="en-GB"/>
      </w:rPr>
    </w:lvl>
    <w:lvl w:ilvl="5" w:tplc="4BD0F11A">
      <w:numFmt w:val="bullet"/>
      <w:lvlText w:val="•"/>
      <w:lvlJc w:val="left"/>
      <w:pPr>
        <w:ind w:left="1546" w:hanging="360"/>
      </w:pPr>
      <w:rPr>
        <w:rFonts w:hint="default"/>
        <w:lang w:val="en-GB" w:eastAsia="en-GB" w:bidi="en-GB"/>
      </w:rPr>
    </w:lvl>
    <w:lvl w:ilvl="6" w:tplc="081C6C4C">
      <w:numFmt w:val="bullet"/>
      <w:lvlText w:val="•"/>
      <w:lvlJc w:val="left"/>
      <w:pPr>
        <w:ind w:left="1767" w:hanging="360"/>
      </w:pPr>
      <w:rPr>
        <w:rFonts w:hint="default"/>
        <w:lang w:val="en-GB" w:eastAsia="en-GB" w:bidi="en-GB"/>
      </w:rPr>
    </w:lvl>
    <w:lvl w:ilvl="7" w:tplc="211A2D64">
      <w:numFmt w:val="bullet"/>
      <w:lvlText w:val="•"/>
      <w:lvlJc w:val="left"/>
      <w:pPr>
        <w:ind w:left="1988" w:hanging="360"/>
      </w:pPr>
      <w:rPr>
        <w:rFonts w:hint="default"/>
        <w:lang w:val="en-GB" w:eastAsia="en-GB" w:bidi="en-GB"/>
      </w:rPr>
    </w:lvl>
    <w:lvl w:ilvl="8" w:tplc="AB322EC4">
      <w:numFmt w:val="bullet"/>
      <w:lvlText w:val="•"/>
      <w:lvlJc w:val="left"/>
      <w:pPr>
        <w:ind w:left="2209" w:hanging="360"/>
      </w:pPr>
      <w:rPr>
        <w:rFonts w:hint="default"/>
        <w:lang w:val="en-GB" w:eastAsia="en-GB" w:bidi="en-GB"/>
      </w:rPr>
    </w:lvl>
  </w:abstractNum>
  <w:abstractNum w:abstractNumId="6" w15:restartNumberingAfterBreak="0">
    <w:nsid w:val="09B060BD"/>
    <w:multiLevelType w:val="hybridMultilevel"/>
    <w:tmpl w:val="FAE83392"/>
    <w:lvl w:ilvl="0" w:tplc="E53CD38C">
      <w:numFmt w:val="bullet"/>
      <w:lvlText w:val="•"/>
      <w:lvlJc w:val="left"/>
      <w:pPr>
        <w:ind w:left="442" w:hanging="360"/>
      </w:pPr>
      <w:rPr>
        <w:rFonts w:ascii="Lato Light" w:eastAsia="Lato Light" w:hAnsi="Lato Light" w:cs="Lato Light" w:hint="default"/>
        <w:spacing w:val="-5"/>
        <w:w w:val="99"/>
        <w:sz w:val="16"/>
        <w:szCs w:val="16"/>
        <w:lang w:val="en-GB" w:eastAsia="en-GB" w:bidi="en-GB"/>
      </w:rPr>
    </w:lvl>
    <w:lvl w:ilvl="1" w:tplc="29C4AA5C">
      <w:numFmt w:val="bullet"/>
      <w:lvlText w:val="•"/>
      <w:lvlJc w:val="left"/>
      <w:pPr>
        <w:ind w:left="661" w:hanging="360"/>
      </w:pPr>
      <w:rPr>
        <w:rFonts w:hint="default"/>
        <w:lang w:val="en-GB" w:eastAsia="en-GB" w:bidi="en-GB"/>
      </w:rPr>
    </w:lvl>
    <w:lvl w:ilvl="2" w:tplc="3EF0F224">
      <w:numFmt w:val="bullet"/>
      <w:lvlText w:val="•"/>
      <w:lvlJc w:val="left"/>
      <w:pPr>
        <w:ind w:left="882" w:hanging="360"/>
      </w:pPr>
      <w:rPr>
        <w:rFonts w:hint="default"/>
        <w:lang w:val="en-GB" w:eastAsia="en-GB" w:bidi="en-GB"/>
      </w:rPr>
    </w:lvl>
    <w:lvl w:ilvl="3" w:tplc="FBC8DF34">
      <w:numFmt w:val="bullet"/>
      <w:lvlText w:val="•"/>
      <w:lvlJc w:val="left"/>
      <w:pPr>
        <w:ind w:left="1103" w:hanging="360"/>
      </w:pPr>
      <w:rPr>
        <w:rFonts w:hint="default"/>
        <w:lang w:val="en-GB" w:eastAsia="en-GB" w:bidi="en-GB"/>
      </w:rPr>
    </w:lvl>
    <w:lvl w:ilvl="4" w:tplc="93280534">
      <w:numFmt w:val="bullet"/>
      <w:lvlText w:val="•"/>
      <w:lvlJc w:val="left"/>
      <w:pPr>
        <w:ind w:left="1324" w:hanging="360"/>
      </w:pPr>
      <w:rPr>
        <w:rFonts w:hint="default"/>
        <w:lang w:val="en-GB" w:eastAsia="en-GB" w:bidi="en-GB"/>
      </w:rPr>
    </w:lvl>
    <w:lvl w:ilvl="5" w:tplc="150CDB6E">
      <w:numFmt w:val="bullet"/>
      <w:lvlText w:val="•"/>
      <w:lvlJc w:val="left"/>
      <w:pPr>
        <w:ind w:left="1546" w:hanging="360"/>
      </w:pPr>
      <w:rPr>
        <w:rFonts w:hint="default"/>
        <w:lang w:val="en-GB" w:eastAsia="en-GB" w:bidi="en-GB"/>
      </w:rPr>
    </w:lvl>
    <w:lvl w:ilvl="6" w:tplc="C826FA06">
      <w:numFmt w:val="bullet"/>
      <w:lvlText w:val="•"/>
      <w:lvlJc w:val="left"/>
      <w:pPr>
        <w:ind w:left="1767" w:hanging="360"/>
      </w:pPr>
      <w:rPr>
        <w:rFonts w:hint="default"/>
        <w:lang w:val="en-GB" w:eastAsia="en-GB" w:bidi="en-GB"/>
      </w:rPr>
    </w:lvl>
    <w:lvl w:ilvl="7" w:tplc="6F462E2C">
      <w:numFmt w:val="bullet"/>
      <w:lvlText w:val="•"/>
      <w:lvlJc w:val="left"/>
      <w:pPr>
        <w:ind w:left="1988" w:hanging="360"/>
      </w:pPr>
      <w:rPr>
        <w:rFonts w:hint="default"/>
        <w:lang w:val="en-GB" w:eastAsia="en-GB" w:bidi="en-GB"/>
      </w:rPr>
    </w:lvl>
    <w:lvl w:ilvl="8" w:tplc="A5B0B96A">
      <w:numFmt w:val="bullet"/>
      <w:lvlText w:val="•"/>
      <w:lvlJc w:val="left"/>
      <w:pPr>
        <w:ind w:left="2209" w:hanging="360"/>
      </w:pPr>
      <w:rPr>
        <w:rFonts w:hint="default"/>
        <w:lang w:val="en-GB" w:eastAsia="en-GB" w:bidi="en-GB"/>
      </w:rPr>
    </w:lvl>
  </w:abstractNum>
  <w:abstractNum w:abstractNumId="7" w15:restartNumberingAfterBreak="0">
    <w:nsid w:val="0BEB57C9"/>
    <w:multiLevelType w:val="hybridMultilevel"/>
    <w:tmpl w:val="0AE665E4"/>
    <w:lvl w:ilvl="0" w:tplc="4E346FDE">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10D4F422">
      <w:numFmt w:val="bullet"/>
      <w:lvlText w:val="•"/>
      <w:lvlJc w:val="left"/>
      <w:pPr>
        <w:ind w:left="661" w:hanging="360"/>
      </w:pPr>
      <w:rPr>
        <w:rFonts w:hint="default"/>
        <w:lang w:val="en-GB" w:eastAsia="en-GB" w:bidi="en-GB"/>
      </w:rPr>
    </w:lvl>
    <w:lvl w:ilvl="2" w:tplc="85B25FE2">
      <w:numFmt w:val="bullet"/>
      <w:lvlText w:val="•"/>
      <w:lvlJc w:val="left"/>
      <w:pPr>
        <w:ind w:left="882" w:hanging="360"/>
      </w:pPr>
      <w:rPr>
        <w:rFonts w:hint="default"/>
        <w:lang w:val="en-GB" w:eastAsia="en-GB" w:bidi="en-GB"/>
      </w:rPr>
    </w:lvl>
    <w:lvl w:ilvl="3" w:tplc="F050CF88">
      <w:numFmt w:val="bullet"/>
      <w:lvlText w:val="•"/>
      <w:lvlJc w:val="left"/>
      <w:pPr>
        <w:ind w:left="1103" w:hanging="360"/>
      </w:pPr>
      <w:rPr>
        <w:rFonts w:hint="default"/>
        <w:lang w:val="en-GB" w:eastAsia="en-GB" w:bidi="en-GB"/>
      </w:rPr>
    </w:lvl>
    <w:lvl w:ilvl="4" w:tplc="450E9F80">
      <w:numFmt w:val="bullet"/>
      <w:lvlText w:val="•"/>
      <w:lvlJc w:val="left"/>
      <w:pPr>
        <w:ind w:left="1324" w:hanging="360"/>
      </w:pPr>
      <w:rPr>
        <w:rFonts w:hint="default"/>
        <w:lang w:val="en-GB" w:eastAsia="en-GB" w:bidi="en-GB"/>
      </w:rPr>
    </w:lvl>
    <w:lvl w:ilvl="5" w:tplc="727A28AA">
      <w:numFmt w:val="bullet"/>
      <w:lvlText w:val="•"/>
      <w:lvlJc w:val="left"/>
      <w:pPr>
        <w:ind w:left="1546" w:hanging="360"/>
      </w:pPr>
      <w:rPr>
        <w:rFonts w:hint="default"/>
        <w:lang w:val="en-GB" w:eastAsia="en-GB" w:bidi="en-GB"/>
      </w:rPr>
    </w:lvl>
    <w:lvl w:ilvl="6" w:tplc="6FC07E7E">
      <w:numFmt w:val="bullet"/>
      <w:lvlText w:val="•"/>
      <w:lvlJc w:val="left"/>
      <w:pPr>
        <w:ind w:left="1767" w:hanging="360"/>
      </w:pPr>
      <w:rPr>
        <w:rFonts w:hint="default"/>
        <w:lang w:val="en-GB" w:eastAsia="en-GB" w:bidi="en-GB"/>
      </w:rPr>
    </w:lvl>
    <w:lvl w:ilvl="7" w:tplc="2C2CF8A6">
      <w:numFmt w:val="bullet"/>
      <w:lvlText w:val="•"/>
      <w:lvlJc w:val="left"/>
      <w:pPr>
        <w:ind w:left="1988" w:hanging="360"/>
      </w:pPr>
      <w:rPr>
        <w:rFonts w:hint="default"/>
        <w:lang w:val="en-GB" w:eastAsia="en-GB" w:bidi="en-GB"/>
      </w:rPr>
    </w:lvl>
    <w:lvl w:ilvl="8" w:tplc="AC3C2110">
      <w:numFmt w:val="bullet"/>
      <w:lvlText w:val="•"/>
      <w:lvlJc w:val="left"/>
      <w:pPr>
        <w:ind w:left="2209" w:hanging="360"/>
      </w:pPr>
      <w:rPr>
        <w:rFonts w:hint="default"/>
        <w:lang w:val="en-GB" w:eastAsia="en-GB" w:bidi="en-GB"/>
      </w:rPr>
    </w:lvl>
  </w:abstractNum>
  <w:abstractNum w:abstractNumId="8" w15:restartNumberingAfterBreak="0">
    <w:nsid w:val="0E672ABB"/>
    <w:multiLevelType w:val="hybridMultilevel"/>
    <w:tmpl w:val="E346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72422B"/>
    <w:multiLevelType w:val="hybridMultilevel"/>
    <w:tmpl w:val="5D481550"/>
    <w:lvl w:ilvl="0" w:tplc="057CAAA4">
      <w:numFmt w:val="bullet"/>
      <w:lvlText w:val="•"/>
      <w:lvlJc w:val="left"/>
      <w:pPr>
        <w:ind w:left="442" w:hanging="360"/>
      </w:pPr>
      <w:rPr>
        <w:rFonts w:ascii="Lato Light" w:eastAsia="Lato Light" w:hAnsi="Lato Light" w:cs="Lato Light" w:hint="default"/>
        <w:spacing w:val="-7"/>
        <w:w w:val="100"/>
        <w:sz w:val="16"/>
        <w:szCs w:val="16"/>
        <w:lang w:val="en-GB" w:eastAsia="en-GB" w:bidi="en-GB"/>
      </w:rPr>
    </w:lvl>
    <w:lvl w:ilvl="1" w:tplc="D4D0C546">
      <w:numFmt w:val="bullet"/>
      <w:lvlText w:val="•"/>
      <w:lvlJc w:val="left"/>
      <w:pPr>
        <w:ind w:left="661" w:hanging="360"/>
      </w:pPr>
      <w:rPr>
        <w:rFonts w:hint="default"/>
        <w:lang w:val="en-GB" w:eastAsia="en-GB" w:bidi="en-GB"/>
      </w:rPr>
    </w:lvl>
    <w:lvl w:ilvl="2" w:tplc="9B941684">
      <w:numFmt w:val="bullet"/>
      <w:lvlText w:val="•"/>
      <w:lvlJc w:val="left"/>
      <w:pPr>
        <w:ind w:left="882" w:hanging="360"/>
      </w:pPr>
      <w:rPr>
        <w:rFonts w:hint="default"/>
        <w:lang w:val="en-GB" w:eastAsia="en-GB" w:bidi="en-GB"/>
      </w:rPr>
    </w:lvl>
    <w:lvl w:ilvl="3" w:tplc="3BD4C8B2">
      <w:numFmt w:val="bullet"/>
      <w:lvlText w:val="•"/>
      <w:lvlJc w:val="left"/>
      <w:pPr>
        <w:ind w:left="1103" w:hanging="360"/>
      </w:pPr>
      <w:rPr>
        <w:rFonts w:hint="default"/>
        <w:lang w:val="en-GB" w:eastAsia="en-GB" w:bidi="en-GB"/>
      </w:rPr>
    </w:lvl>
    <w:lvl w:ilvl="4" w:tplc="F8E28176">
      <w:numFmt w:val="bullet"/>
      <w:lvlText w:val="•"/>
      <w:lvlJc w:val="left"/>
      <w:pPr>
        <w:ind w:left="1324" w:hanging="360"/>
      </w:pPr>
      <w:rPr>
        <w:rFonts w:hint="default"/>
        <w:lang w:val="en-GB" w:eastAsia="en-GB" w:bidi="en-GB"/>
      </w:rPr>
    </w:lvl>
    <w:lvl w:ilvl="5" w:tplc="FEA4630A">
      <w:numFmt w:val="bullet"/>
      <w:lvlText w:val="•"/>
      <w:lvlJc w:val="left"/>
      <w:pPr>
        <w:ind w:left="1546" w:hanging="360"/>
      </w:pPr>
      <w:rPr>
        <w:rFonts w:hint="default"/>
        <w:lang w:val="en-GB" w:eastAsia="en-GB" w:bidi="en-GB"/>
      </w:rPr>
    </w:lvl>
    <w:lvl w:ilvl="6" w:tplc="05920486">
      <w:numFmt w:val="bullet"/>
      <w:lvlText w:val="•"/>
      <w:lvlJc w:val="left"/>
      <w:pPr>
        <w:ind w:left="1767" w:hanging="360"/>
      </w:pPr>
      <w:rPr>
        <w:rFonts w:hint="default"/>
        <w:lang w:val="en-GB" w:eastAsia="en-GB" w:bidi="en-GB"/>
      </w:rPr>
    </w:lvl>
    <w:lvl w:ilvl="7" w:tplc="F3105794">
      <w:numFmt w:val="bullet"/>
      <w:lvlText w:val="•"/>
      <w:lvlJc w:val="left"/>
      <w:pPr>
        <w:ind w:left="1988" w:hanging="360"/>
      </w:pPr>
      <w:rPr>
        <w:rFonts w:hint="default"/>
        <w:lang w:val="en-GB" w:eastAsia="en-GB" w:bidi="en-GB"/>
      </w:rPr>
    </w:lvl>
    <w:lvl w:ilvl="8" w:tplc="22BE2314">
      <w:numFmt w:val="bullet"/>
      <w:lvlText w:val="•"/>
      <w:lvlJc w:val="left"/>
      <w:pPr>
        <w:ind w:left="2209" w:hanging="360"/>
      </w:pPr>
      <w:rPr>
        <w:rFonts w:hint="default"/>
        <w:lang w:val="en-GB" w:eastAsia="en-GB" w:bidi="en-GB"/>
      </w:rPr>
    </w:lvl>
  </w:abstractNum>
  <w:abstractNum w:abstractNumId="10" w15:restartNumberingAfterBreak="0">
    <w:nsid w:val="12810FD8"/>
    <w:multiLevelType w:val="hybridMultilevel"/>
    <w:tmpl w:val="0166F668"/>
    <w:lvl w:ilvl="0" w:tplc="78F0F47A">
      <w:numFmt w:val="bullet"/>
      <w:lvlText w:val="•"/>
      <w:lvlJc w:val="left"/>
      <w:pPr>
        <w:ind w:left="442" w:hanging="360"/>
      </w:pPr>
      <w:rPr>
        <w:rFonts w:ascii="Lato Light" w:eastAsia="Lato Light" w:hAnsi="Lato Light" w:cs="Lato Light" w:hint="default"/>
        <w:spacing w:val="-1"/>
        <w:w w:val="100"/>
        <w:sz w:val="16"/>
        <w:szCs w:val="16"/>
        <w:lang w:val="en-GB" w:eastAsia="en-GB" w:bidi="en-GB"/>
      </w:rPr>
    </w:lvl>
    <w:lvl w:ilvl="1" w:tplc="957EACE8">
      <w:numFmt w:val="bullet"/>
      <w:lvlText w:val="•"/>
      <w:lvlJc w:val="left"/>
      <w:pPr>
        <w:ind w:left="661" w:hanging="360"/>
      </w:pPr>
      <w:rPr>
        <w:rFonts w:hint="default"/>
        <w:lang w:val="en-GB" w:eastAsia="en-GB" w:bidi="en-GB"/>
      </w:rPr>
    </w:lvl>
    <w:lvl w:ilvl="2" w:tplc="BEBCDBAE">
      <w:numFmt w:val="bullet"/>
      <w:lvlText w:val="•"/>
      <w:lvlJc w:val="left"/>
      <w:pPr>
        <w:ind w:left="882" w:hanging="360"/>
      </w:pPr>
      <w:rPr>
        <w:rFonts w:hint="default"/>
        <w:lang w:val="en-GB" w:eastAsia="en-GB" w:bidi="en-GB"/>
      </w:rPr>
    </w:lvl>
    <w:lvl w:ilvl="3" w:tplc="3484088C">
      <w:numFmt w:val="bullet"/>
      <w:lvlText w:val="•"/>
      <w:lvlJc w:val="left"/>
      <w:pPr>
        <w:ind w:left="1103" w:hanging="360"/>
      </w:pPr>
      <w:rPr>
        <w:rFonts w:hint="default"/>
        <w:lang w:val="en-GB" w:eastAsia="en-GB" w:bidi="en-GB"/>
      </w:rPr>
    </w:lvl>
    <w:lvl w:ilvl="4" w:tplc="5FF0D980">
      <w:numFmt w:val="bullet"/>
      <w:lvlText w:val="•"/>
      <w:lvlJc w:val="left"/>
      <w:pPr>
        <w:ind w:left="1324" w:hanging="360"/>
      </w:pPr>
      <w:rPr>
        <w:rFonts w:hint="default"/>
        <w:lang w:val="en-GB" w:eastAsia="en-GB" w:bidi="en-GB"/>
      </w:rPr>
    </w:lvl>
    <w:lvl w:ilvl="5" w:tplc="914EF472">
      <w:numFmt w:val="bullet"/>
      <w:lvlText w:val="•"/>
      <w:lvlJc w:val="left"/>
      <w:pPr>
        <w:ind w:left="1546" w:hanging="360"/>
      </w:pPr>
      <w:rPr>
        <w:rFonts w:hint="default"/>
        <w:lang w:val="en-GB" w:eastAsia="en-GB" w:bidi="en-GB"/>
      </w:rPr>
    </w:lvl>
    <w:lvl w:ilvl="6" w:tplc="51E06B6E">
      <w:numFmt w:val="bullet"/>
      <w:lvlText w:val="•"/>
      <w:lvlJc w:val="left"/>
      <w:pPr>
        <w:ind w:left="1767" w:hanging="360"/>
      </w:pPr>
      <w:rPr>
        <w:rFonts w:hint="default"/>
        <w:lang w:val="en-GB" w:eastAsia="en-GB" w:bidi="en-GB"/>
      </w:rPr>
    </w:lvl>
    <w:lvl w:ilvl="7" w:tplc="C862EB14">
      <w:numFmt w:val="bullet"/>
      <w:lvlText w:val="•"/>
      <w:lvlJc w:val="left"/>
      <w:pPr>
        <w:ind w:left="1988" w:hanging="360"/>
      </w:pPr>
      <w:rPr>
        <w:rFonts w:hint="default"/>
        <w:lang w:val="en-GB" w:eastAsia="en-GB" w:bidi="en-GB"/>
      </w:rPr>
    </w:lvl>
    <w:lvl w:ilvl="8" w:tplc="2366604A">
      <w:numFmt w:val="bullet"/>
      <w:lvlText w:val="•"/>
      <w:lvlJc w:val="left"/>
      <w:pPr>
        <w:ind w:left="2209" w:hanging="360"/>
      </w:pPr>
      <w:rPr>
        <w:rFonts w:hint="default"/>
        <w:lang w:val="en-GB" w:eastAsia="en-GB" w:bidi="en-GB"/>
      </w:rPr>
    </w:lvl>
  </w:abstractNum>
  <w:abstractNum w:abstractNumId="11" w15:restartNumberingAfterBreak="0">
    <w:nsid w:val="14B92570"/>
    <w:multiLevelType w:val="hybridMultilevel"/>
    <w:tmpl w:val="EB28EA18"/>
    <w:lvl w:ilvl="0" w:tplc="38661F7E">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8076B3BA">
      <w:numFmt w:val="bullet"/>
      <w:lvlText w:val="•"/>
      <w:lvlJc w:val="left"/>
      <w:pPr>
        <w:ind w:left="661" w:hanging="360"/>
      </w:pPr>
      <w:rPr>
        <w:rFonts w:hint="default"/>
        <w:lang w:val="en-GB" w:eastAsia="en-GB" w:bidi="en-GB"/>
      </w:rPr>
    </w:lvl>
    <w:lvl w:ilvl="2" w:tplc="65C009B0">
      <w:numFmt w:val="bullet"/>
      <w:lvlText w:val="•"/>
      <w:lvlJc w:val="left"/>
      <w:pPr>
        <w:ind w:left="882" w:hanging="360"/>
      </w:pPr>
      <w:rPr>
        <w:rFonts w:hint="default"/>
        <w:lang w:val="en-GB" w:eastAsia="en-GB" w:bidi="en-GB"/>
      </w:rPr>
    </w:lvl>
    <w:lvl w:ilvl="3" w:tplc="E98E7200">
      <w:numFmt w:val="bullet"/>
      <w:lvlText w:val="•"/>
      <w:lvlJc w:val="left"/>
      <w:pPr>
        <w:ind w:left="1103" w:hanging="360"/>
      </w:pPr>
      <w:rPr>
        <w:rFonts w:hint="default"/>
        <w:lang w:val="en-GB" w:eastAsia="en-GB" w:bidi="en-GB"/>
      </w:rPr>
    </w:lvl>
    <w:lvl w:ilvl="4" w:tplc="042A2024">
      <w:numFmt w:val="bullet"/>
      <w:lvlText w:val="•"/>
      <w:lvlJc w:val="left"/>
      <w:pPr>
        <w:ind w:left="1324" w:hanging="360"/>
      </w:pPr>
      <w:rPr>
        <w:rFonts w:hint="default"/>
        <w:lang w:val="en-GB" w:eastAsia="en-GB" w:bidi="en-GB"/>
      </w:rPr>
    </w:lvl>
    <w:lvl w:ilvl="5" w:tplc="8FC02B14">
      <w:numFmt w:val="bullet"/>
      <w:lvlText w:val="•"/>
      <w:lvlJc w:val="left"/>
      <w:pPr>
        <w:ind w:left="1546" w:hanging="360"/>
      </w:pPr>
      <w:rPr>
        <w:rFonts w:hint="default"/>
        <w:lang w:val="en-GB" w:eastAsia="en-GB" w:bidi="en-GB"/>
      </w:rPr>
    </w:lvl>
    <w:lvl w:ilvl="6" w:tplc="E398ECF0">
      <w:numFmt w:val="bullet"/>
      <w:lvlText w:val="•"/>
      <w:lvlJc w:val="left"/>
      <w:pPr>
        <w:ind w:left="1767" w:hanging="360"/>
      </w:pPr>
      <w:rPr>
        <w:rFonts w:hint="default"/>
        <w:lang w:val="en-GB" w:eastAsia="en-GB" w:bidi="en-GB"/>
      </w:rPr>
    </w:lvl>
    <w:lvl w:ilvl="7" w:tplc="60EE0F96">
      <w:numFmt w:val="bullet"/>
      <w:lvlText w:val="•"/>
      <w:lvlJc w:val="left"/>
      <w:pPr>
        <w:ind w:left="1988" w:hanging="360"/>
      </w:pPr>
      <w:rPr>
        <w:rFonts w:hint="default"/>
        <w:lang w:val="en-GB" w:eastAsia="en-GB" w:bidi="en-GB"/>
      </w:rPr>
    </w:lvl>
    <w:lvl w:ilvl="8" w:tplc="326A6FA0">
      <w:numFmt w:val="bullet"/>
      <w:lvlText w:val="•"/>
      <w:lvlJc w:val="left"/>
      <w:pPr>
        <w:ind w:left="2209" w:hanging="360"/>
      </w:pPr>
      <w:rPr>
        <w:rFonts w:hint="default"/>
        <w:lang w:val="en-GB" w:eastAsia="en-GB" w:bidi="en-GB"/>
      </w:rPr>
    </w:lvl>
  </w:abstractNum>
  <w:abstractNum w:abstractNumId="12" w15:restartNumberingAfterBreak="0">
    <w:nsid w:val="23DA1BA0"/>
    <w:multiLevelType w:val="hybridMultilevel"/>
    <w:tmpl w:val="EDC64DE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3" w15:restartNumberingAfterBreak="0">
    <w:nsid w:val="247B4013"/>
    <w:multiLevelType w:val="hybridMultilevel"/>
    <w:tmpl w:val="B0E02F58"/>
    <w:lvl w:ilvl="0" w:tplc="DCE00504">
      <w:numFmt w:val="bullet"/>
      <w:lvlText w:val="•"/>
      <w:lvlJc w:val="left"/>
      <w:pPr>
        <w:ind w:left="442" w:hanging="360"/>
      </w:pPr>
      <w:rPr>
        <w:rFonts w:ascii="Lato Light" w:eastAsia="Lato Light" w:hAnsi="Lato Light" w:cs="Lato Light" w:hint="default"/>
        <w:spacing w:val="-1"/>
        <w:w w:val="100"/>
        <w:sz w:val="16"/>
        <w:szCs w:val="16"/>
        <w:lang w:val="en-GB" w:eastAsia="en-GB" w:bidi="en-GB"/>
      </w:rPr>
    </w:lvl>
    <w:lvl w:ilvl="1" w:tplc="AED843AA">
      <w:numFmt w:val="bullet"/>
      <w:lvlText w:val="•"/>
      <w:lvlJc w:val="left"/>
      <w:pPr>
        <w:ind w:left="661" w:hanging="360"/>
      </w:pPr>
      <w:rPr>
        <w:rFonts w:hint="default"/>
        <w:lang w:val="en-GB" w:eastAsia="en-GB" w:bidi="en-GB"/>
      </w:rPr>
    </w:lvl>
    <w:lvl w:ilvl="2" w:tplc="56E619AC">
      <w:numFmt w:val="bullet"/>
      <w:lvlText w:val="•"/>
      <w:lvlJc w:val="left"/>
      <w:pPr>
        <w:ind w:left="882" w:hanging="360"/>
      </w:pPr>
      <w:rPr>
        <w:rFonts w:hint="default"/>
        <w:lang w:val="en-GB" w:eastAsia="en-GB" w:bidi="en-GB"/>
      </w:rPr>
    </w:lvl>
    <w:lvl w:ilvl="3" w:tplc="1B9CA138">
      <w:numFmt w:val="bullet"/>
      <w:lvlText w:val="•"/>
      <w:lvlJc w:val="left"/>
      <w:pPr>
        <w:ind w:left="1103" w:hanging="360"/>
      </w:pPr>
      <w:rPr>
        <w:rFonts w:hint="default"/>
        <w:lang w:val="en-GB" w:eastAsia="en-GB" w:bidi="en-GB"/>
      </w:rPr>
    </w:lvl>
    <w:lvl w:ilvl="4" w:tplc="60368438">
      <w:numFmt w:val="bullet"/>
      <w:lvlText w:val="•"/>
      <w:lvlJc w:val="left"/>
      <w:pPr>
        <w:ind w:left="1324" w:hanging="360"/>
      </w:pPr>
      <w:rPr>
        <w:rFonts w:hint="default"/>
        <w:lang w:val="en-GB" w:eastAsia="en-GB" w:bidi="en-GB"/>
      </w:rPr>
    </w:lvl>
    <w:lvl w:ilvl="5" w:tplc="BE206CFE">
      <w:numFmt w:val="bullet"/>
      <w:lvlText w:val="•"/>
      <w:lvlJc w:val="left"/>
      <w:pPr>
        <w:ind w:left="1546" w:hanging="360"/>
      </w:pPr>
      <w:rPr>
        <w:rFonts w:hint="default"/>
        <w:lang w:val="en-GB" w:eastAsia="en-GB" w:bidi="en-GB"/>
      </w:rPr>
    </w:lvl>
    <w:lvl w:ilvl="6" w:tplc="DF3A30F6">
      <w:numFmt w:val="bullet"/>
      <w:lvlText w:val="•"/>
      <w:lvlJc w:val="left"/>
      <w:pPr>
        <w:ind w:left="1767" w:hanging="360"/>
      </w:pPr>
      <w:rPr>
        <w:rFonts w:hint="default"/>
        <w:lang w:val="en-GB" w:eastAsia="en-GB" w:bidi="en-GB"/>
      </w:rPr>
    </w:lvl>
    <w:lvl w:ilvl="7" w:tplc="CBA881B0">
      <w:numFmt w:val="bullet"/>
      <w:lvlText w:val="•"/>
      <w:lvlJc w:val="left"/>
      <w:pPr>
        <w:ind w:left="1988" w:hanging="360"/>
      </w:pPr>
      <w:rPr>
        <w:rFonts w:hint="default"/>
        <w:lang w:val="en-GB" w:eastAsia="en-GB" w:bidi="en-GB"/>
      </w:rPr>
    </w:lvl>
    <w:lvl w:ilvl="8" w:tplc="D43223F0">
      <w:numFmt w:val="bullet"/>
      <w:lvlText w:val="•"/>
      <w:lvlJc w:val="left"/>
      <w:pPr>
        <w:ind w:left="2209" w:hanging="360"/>
      </w:pPr>
      <w:rPr>
        <w:rFonts w:hint="default"/>
        <w:lang w:val="en-GB" w:eastAsia="en-GB" w:bidi="en-GB"/>
      </w:rPr>
    </w:lvl>
  </w:abstractNum>
  <w:abstractNum w:abstractNumId="14" w15:restartNumberingAfterBreak="0">
    <w:nsid w:val="26BC44AD"/>
    <w:multiLevelType w:val="hybridMultilevel"/>
    <w:tmpl w:val="A5B6B3D8"/>
    <w:lvl w:ilvl="0" w:tplc="35BE30A6">
      <w:numFmt w:val="bullet"/>
      <w:lvlText w:val="·"/>
      <w:lvlJc w:val="left"/>
      <w:pPr>
        <w:ind w:left="1160" w:hanging="560"/>
      </w:pPr>
      <w:rPr>
        <w:rFonts w:ascii="Verdana" w:eastAsia="Verdana" w:hAnsi="Verdana" w:cs="Verdana" w:hint="default"/>
        <w:sz w:val="20"/>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3094612A"/>
    <w:multiLevelType w:val="hybridMultilevel"/>
    <w:tmpl w:val="8C541142"/>
    <w:lvl w:ilvl="0" w:tplc="69CE7194">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D582806E">
      <w:numFmt w:val="bullet"/>
      <w:lvlText w:val="•"/>
      <w:lvlJc w:val="left"/>
      <w:pPr>
        <w:ind w:left="661" w:hanging="360"/>
      </w:pPr>
      <w:rPr>
        <w:rFonts w:hint="default"/>
        <w:lang w:val="en-GB" w:eastAsia="en-GB" w:bidi="en-GB"/>
      </w:rPr>
    </w:lvl>
    <w:lvl w:ilvl="2" w:tplc="613215C0">
      <w:numFmt w:val="bullet"/>
      <w:lvlText w:val="•"/>
      <w:lvlJc w:val="left"/>
      <w:pPr>
        <w:ind w:left="882" w:hanging="360"/>
      </w:pPr>
      <w:rPr>
        <w:rFonts w:hint="default"/>
        <w:lang w:val="en-GB" w:eastAsia="en-GB" w:bidi="en-GB"/>
      </w:rPr>
    </w:lvl>
    <w:lvl w:ilvl="3" w:tplc="B8A42536">
      <w:numFmt w:val="bullet"/>
      <w:lvlText w:val="•"/>
      <w:lvlJc w:val="left"/>
      <w:pPr>
        <w:ind w:left="1103" w:hanging="360"/>
      </w:pPr>
      <w:rPr>
        <w:rFonts w:hint="default"/>
        <w:lang w:val="en-GB" w:eastAsia="en-GB" w:bidi="en-GB"/>
      </w:rPr>
    </w:lvl>
    <w:lvl w:ilvl="4" w:tplc="E8083386">
      <w:numFmt w:val="bullet"/>
      <w:lvlText w:val="•"/>
      <w:lvlJc w:val="left"/>
      <w:pPr>
        <w:ind w:left="1324" w:hanging="360"/>
      </w:pPr>
      <w:rPr>
        <w:rFonts w:hint="default"/>
        <w:lang w:val="en-GB" w:eastAsia="en-GB" w:bidi="en-GB"/>
      </w:rPr>
    </w:lvl>
    <w:lvl w:ilvl="5" w:tplc="00DA1722">
      <w:numFmt w:val="bullet"/>
      <w:lvlText w:val="•"/>
      <w:lvlJc w:val="left"/>
      <w:pPr>
        <w:ind w:left="1546" w:hanging="360"/>
      </w:pPr>
      <w:rPr>
        <w:rFonts w:hint="default"/>
        <w:lang w:val="en-GB" w:eastAsia="en-GB" w:bidi="en-GB"/>
      </w:rPr>
    </w:lvl>
    <w:lvl w:ilvl="6" w:tplc="E548A8CA">
      <w:numFmt w:val="bullet"/>
      <w:lvlText w:val="•"/>
      <w:lvlJc w:val="left"/>
      <w:pPr>
        <w:ind w:left="1767" w:hanging="360"/>
      </w:pPr>
      <w:rPr>
        <w:rFonts w:hint="default"/>
        <w:lang w:val="en-GB" w:eastAsia="en-GB" w:bidi="en-GB"/>
      </w:rPr>
    </w:lvl>
    <w:lvl w:ilvl="7" w:tplc="FA228C16">
      <w:numFmt w:val="bullet"/>
      <w:lvlText w:val="•"/>
      <w:lvlJc w:val="left"/>
      <w:pPr>
        <w:ind w:left="1988" w:hanging="360"/>
      </w:pPr>
      <w:rPr>
        <w:rFonts w:hint="default"/>
        <w:lang w:val="en-GB" w:eastAsia="en-GB" w:bidi="en-GB"/>
      </w:rPr>
    </w:lvl>
    <w:lvl w:ilvl="8" w:tplc="AADC3AC0">
      <w:numFmt w:val="bullet"/>
      <w:lvlText w:val="•"/>
      <w:lvlJc w:val="left"/>
      <w:pPr>
        <w:ind w:left="2209" w:hanging="360"/>
      </w:pPr>
      <w:rPr>
        <w:rFonts w:hint="default"/>
        <w:lang w:val="en-GB" w:eastAsia="en-GB" w:bidi="en-GB"/>
      </w:rPr>
    </w:lvl>
  </w:abstractNum>
  <w:abstractNum w:abstractNumId="16" w15:restartNumberingAfterBreak="0">
    <w:nsid w:val="324128F1"/>
    <w:multiLevelType w:val="multilevel"/>
    <w:tmpl w:val="9F6C5A94"/>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835EE4"/>
    <w:multiLevelType w:val="multilevel"/>
    <w:tmpl w:val="388E1A1E"/>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030A7B"/>
    <w:multiLevelType w:val="hybridMultilevel"/>
    <w:tmpl w:val="9176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82099"/>
    <w:multiLevelType w:val="hybridMultilevel"/>
    <w:tmpl w:val="906054F2"/>
    <w:lvl w:ilvl="0" w:tplc="352ADE82">
      <w:numFmt w:val="bullet"/>
      <w:lvlText w:val="•"/>
      <w:lvlJc w:val="left"/>
      <w:pPr>
        <w:ind w:left="442" w:hanging="360"/>
      </w:pPr>
      <w:rPr>
        <w:rFonts w:ascii="Lato Light" w:eastAsia="Lato Light" w:hAnsi="Lato Light" w:cs="Lato Light" w:hint="default"/>
        <w:spacing w:val="-5"/>
        <w:w w:val="100"/>
        <w:sz w:val="16"/>
        <w:szCs w:val="16"/>
        <w:lang w:val="en-GB" w:eastAsia="en-GB" w:bidi="en-GB"/>
      </w:rPr>
    </w:lvl>
    <w:lvl w:ilvl="1" w:tplc="A8288BE8">
      <w:numFmt w:val="bullet"/>
      <w:lvlText w:val="•"/>
      <w:lvlJc w:val="left"/>
      <w:pPr>
        <w:ind w:left="661" w:hanging="360"/>
      </w:pPr>
      <w:rPr>
        <w:rFonts w:hint="default"/>
        <w:lang w:val="en-GB" w:eastAsia="en-GB" w:bidi="en-GB"/>
      </w:rPr>
    </w:lvl>
    <w:lvl w:ilvl="2" w:tplc="DDB039B6">
      <w:numFmt w:val="bullet"/>
      <w:lvlText w:val="•"/>
      <w:lvlJc w:val="left"/>
      <w:pPr>
        <w:ind w:left="882" w:hanging="360"/>
      </w:pPr>
      <w:rPr>
        <w:rFonts w:hint="default"/>
        <w:lang w:val="en-GB" w:eastAsia="en-GB" w:bidi="en-GB"/>
      </w:rPr>
    </w:lvl>
    <w:lvl w:ilvl="3" w:tplc="62A4A4DC">
      <w:numFmt w:val="bullet"/>
      <w:lvlText w:val="•"/>
      <w:lvlJc w:val="left"/>
      <w:pPr>
        <w:ind w:left="1103" w:hanging="360"/>
      </w:pPr>
      <w:rPr>
        <w:rFonts w:hint="default"/>
        <w:lang w:val="en-GB" w:eastAsia="en-GB" w:bidi="en-GB"/>
      </w:rPr>
    </w:lvl>
    <w:lvl w:ilvl="4" w:tplc="21EE1EE2">
      <w:numFmt w:val="bullet"/>
      <w:lvlText w:val="•"/>
      <w:lvlJc w:val="left"/>
      <w:pPr>
        <w:ind w:left="1324" w:hanging="360"/>
      </w:pPr>
      <w:rPr>
        <w:rFonts w:hint="default"/>
        <w:lang w:val="en-GB" w:eastAsia="en-GB" w:bidi="en-GB"/>
      </w:rPr>
    </w:lvl>
    <w:lvl w:ilvl="5" w:tplc="13223F70">
      <w:numFmt w:val="bullet"/>
      <w:lvlText w:val="•"/>
      <w:lvlJc w:val="left"/>
      <w:pPr>
        <w:ind w:left="1546" w:hanging="360"/>
      </w:pPr>
      <w:rPr>
        <w:rFonts w:hint="default"/>
        <w:lang w:val="en-GB" w:eastAsia="en-GB" w:bidi="en-GB"/>
      </w:rPr>
    </w:lvl>
    <w:lvl w:ilvl="6" w:tplc="2D84A0E0">
      <w:numFmt w:val="bullet"/>
      <w:lvlText w:val="•"/>
      <w:lvlJc w:val="left"/>
      <w:pPr>
        <w:ind w:left="1767" w:hanging="360"/>
      </w:pPr>
      <w:rPr>
        <w:rFonts w:hint="default"/>
        <w:lang w:val="en-GB" w:eastAsia="en-GB" w:bidi="en-GB"/>
      </w:rPr>
    </w:lvl>
    <w:lvl w:ilvl="7" w:tplc="2AF4455C">
      <w:numFmt w:val="bullet"/>
      <w:lvlText w:val="•"/>
      <w:lvlJc w:val="left"/>
      <w:pPr>
        <w:ind w:left="1988" w:hanging="360"/>
      </w:pPr>
      <w:rPr>
        <w:rFonts w:hint="default"/>
        <w:lang w:val="en-GB" w:eastAsia="en-GB" w:bidi="en-GB"/>
      </w:rPr>
    </w:lvl>
    <w:lvl w:ilvl="8" w:tplc="3CD6600C">
      <w:numFmt w:val="bullet"/>
      <w:lvlText w:val="•"/>
      <w:lvlJc w:val="left"/>
      <w:pPr>
        <w:ind w:left="2209" w:hanging="360"/>
      </w:pPr>
      <w:rPr>
        <w:rFonts w:hint="default"/>
        <w:lang w:val="en-GB" w:eastAsia="en-GB" w:bidi="en-GB"/>
      </w:rPr>
    </w:lvl>
  </w:abstractNum>
  <w:abstractNum w:abstractNumId="20" w15:restartNumberingAfterBreak="0">
    <w:nsid w:val="39D675DA"/>
    <w:multiLevelType w:val="hybridMultilevel"/>
    <w:tmpl w:val="FFFAB57C"/>
    <w:lvl w:ilvl="0" w:tplc="F72CEA3C">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AA505E18">
      <w:numFmt w:val="bullet"/>
      <w:lvlText w:val="•"/>
      <w:lvlJc w:val="left"/>
      <w:pPr>
        <w:ind w:left="661" w:hanging="360"/>
      </w:pPr>
      <w:rPr>
        <w:rFonts w:hint="default"/>
        <w:lang w:val="en-GB" w:eastAsia="en-GB" w:bidi="en-GB"/>
      </w:rPr>
    </w:lvl>
    <w:lvl w:ilvl="2" w:tplc="509AB67C">
      <w:numFmt w:val="bullet"/>
      <w:lvlText w:val="•"/>
      <w:lvlJc w:val="left"/>
      <w:pPr>
        <w:ind w:left="882" w:hanging="360"/>
      </w:pPr>
      <w:rPr>
        <w:rFonts w:hint="default"/>
        <w:lang w:val="en-GB" w:eastAsia="en-GB" w:bidi="en-GB"/>
      </w:rPr>
    </w:lvl>
    <w:lvl w:ilvl="3" w:tplc="68E8100A">
      <w:numFmt w:val="bullet"/>
      <w:lvlText w:val="•"/>
      <w:lvlJc w:val="left"/>
      <w:pPr>
        <w:ind w:left="1103" w:hanging="360"/>
      </w:pPr>
      <w:rPr>
        <w:rFonts w:hint="default"/>
        <w:lang w:val="en-GB" w:eastAsia="en-GB" w:bidi="en-GB"/>
      </w:rPr>
    </w:lvl>
    <w:lvl w:ilvl="4" w:tplc="AF1EAAD6">
      <w:numFmt w:val="bullet"/>
      <w:lvlText w:val="•"/>
      <w:lvlJc w:val="left"/>
      <w:pPr>
        <w:ind w:left="1324" w:hanging="360"/>
      </w:pPr>
      <w:rPr>
        <w:rFonts w:hint="default"/>
        <w:lang w:val="en-GB" w:eastAsia="en-GB" w:bidi="en-GB"/>
      </w:rPr>
    </w:lvl>
    <w:lvl w:ilvl="5" w:tplc="76901002">
      <w:numFmt w:val="bullet"/>
      <w:lvlText w:val="•"/>
      <w:lvlJc w:val="left"/>
      <w:pPr>
        <w:ind w:left="1546" w:hanging="360"/>
      </w:pPr>
      <w:rPr>
        <w:rFonts w:hint="default"/>
        <w:lang w:val="en-GB" w:eastAsia="en-GB" w:bidi="en-GB"/>
      </w:rPr>
    </w:lvl>
    <w:lvl w:ilvl="6" w:tplc="890889BA">
      <w:numFmt w:val="bullet"/>
      <w:lvlText w:val="•"/>
      <w:lvlJc w:val="left"/>
      <w:pPr>
        <w:ind w:left="1767" w:hanging="360"/>
      </w:pPr>
      <w:rPr>
        <w:rFonts w:hint="default"/>
        <w:lang w:val="en-GB" w:eastAsia="en-GB" w:bidi="en-GB"/>
      </w:rPr>
    </w:lvl>
    <w:lvl w:ilvl="7" w:tplc="11D6965A">
      <w:numFmt w:val="bullet"/>
      <w:lvlText w:val="•"/>
      <w:lvlJc w:val="left"/>
      <w:pPr>
        <w:ind w:left="1988" w:hanging="360"/>
      </w:pPr>
      <w:rPr>
        <w:rFonts w:hint="default"/>
        <w:lang w:val="en-GB" w:eastAsia="en-GB" w:bidi="en-GB"/>
      </w:rPr>
    </w:lvl>
    <w:lvl w:ilvl="8" w:tplc="A26A5380">
      <w:numFmt w:val="bullet"/>
      <w:lvlText w:val="•"/>
      <w:lvlJc w:val="left"/>
      <w:pPr>
        <w:ind w:left="2209" w:hanging="360"/>
      </w:pPr>
      <w:rPr>
        <w:rFonts w:hint="default"/>
        <w:lang w:val="en-GB" w:eastAsia="en-GB" w:bidi="en-GB"/>
      </w:rPr>
    </w:lvl>
  </w:abstractNum>
  <w:abstractNum w:abstractNumId="21" w15:restartNumberingAfterBreak="0">
    <w:nsid w:val="3A144C68"/>
    <w:multiLevelType w:val="hybridMultilevel"/>
    <w:tmpl w:val="11B0F1EE"/>
    <w:lvl w:ilvl="0" w:tplc="DE18CD9C">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83305164">
      <w:numFmt w:val="bullet"/>
      <w:lvlText w:val="•"/>
      <w:lvlJc w:val="left"/>
      <w:pPr>
        <w:ind w:left="661" w:hanging="360"/>
      </w:pPr>
      <w:rPr>
        <w:rFonts w:hint="default"/>
        <w:lang w:val="en-GB" w:eastAsia="en-GB" w:bidi="en-GB"/>
      </w:rPr>
    </w:lvl>
    <w:lvl w:ilvl="2" w:tplc="F55C7D24">
      <w:numFmt w:val="bullet"/>
      <w:lvlText w:val="•"/>
      <w:lvlJc w:val="left"/>
      <w:pPr>
        <w:ind w:left="882" w:hanging="360"/>
      </w:pPr>
      <w:rPr>
        <w:rFonts w:hint="default"/>
        <w:lang w:val="en-GB" w:eastAsia="en-GB" w:bidi="en-GB"/>
      </w:rPr>
    </w:lvl>
    <w:lvl w:ilvl="3" w:tplc="44641B86">
      <w:numFmt w:val="bullet"/>
      <w:lvlText w:val="•"/>
      <w:lvlJc w:val="left"/>
      <w:pPr>
        <w:ind w:left="1103" w:hanging="360"/>
      </w:pPr>
      <w:rPr>
        <w:rFonts w:hint="default"/>
        <w:lang w:val="en-GB" w:eastAsia="en-GB" w:bidi="en-GB"/>
      </w:rPr>
    </w:lvl>
    <w:lvl w:ilvl="4" w:tplc="3D4CEECC">
      <w:numFmt w:val="bullet"/>
      <w:lvlText w:val="•"/>
      <w:lvlJc w:val="left"/>
      <w:pPr>
        <w:ind w:left="1324" w:hanging="360"/>
      </w:pPr>
      <w:rPr>
        <w:rFonts w:hint="default"/>
        <w:lang w:val="en-GB" w:eastAsia="en-GB" w:bidi="en-GB"/>
      </w:rPr>
    </w:lvl>
    <w:lvl w:ilvl="5" w:tplc="8AA45CFA">
      <w:numFmt w:val="bullet"/>
      <w:lvlText w:val="•"/>
      <w:lvlJc w:val="left"/>
      <w:pPr>
        <w:ind w:left="1546" w:hanging="360"/>
      </w:pPr>
      <w:rPr>
        <w:rFonts w:hint="default"/>
        <w:lang w:val="en-GB" w:eastAsia="en-GB" w:bidi="en-GB"/>
      </w:rPr>
    </w:lvl>
    <w:lvl w:ilvl="6" w:tplc="71509F50">
      <w:numFmt w:val="bullet"/>
      <w:lvlText w:val="•"/>
      <w:lvlJc w:val="left"/>
      <w:pPr>
        <w:ind w:left="1767" w:hanging="360"/>
      </w:pPr>
      <w:rPr>
        <w:rFonts w:hint="default"/>
        <w:lang w:val="en-GB" w:eastAsia="en-GB" w:bidi="en-GB"/>
      </w:rPr>
    </w:lvl>
    <w:lvl w:ilvl="7" w:tplc="512EA7E8">
      <w:numFmt w:val="bullet"/>
      <w:lvlText w:val="•"/>
      <w:lvlJc w:val="left"/>
      <w:pPr>
        <w:ind w:left="1988" w:hanging="360"/>
      </w:pPr>
      <w:rPr>
        <w:rFonts w:hint="default"/>
        <w:lang w:val="en-GB" w:eastAsia="en-GB" w:bidi="en-GB"/>
      </w:rPr>
    </w:lvl>
    <w:lvl w:ilvl="8" w:tplc="125A51B8">
      <w:numFmt w:val="bullet"/>
      <w:lvlText w:val="•"/>
      <w:lvlJc w:val="left"/>
      <w:pPr>
        <w:ind w:left="2209" w:hanging="360"/>
      </w:pPr>
      <w:rPr>
        <w:rFonts w:hint="default"/>
        <w:lang w:val="en-GB" w:eastAsia="en-GB" w:bidi="en-GB"/>
      </w:rPr>
    </w:lvl>
  </w:abstractNum>
  <w:abstractNum w:abstractNumId="22" w15:restartNumberingAfterBreak="0">
    <w:nsid w:val="3A837B99"/>
    <w:multiLevelType w:val="hybridMultilevel"/>
    <w:tmpl w:val="DE66A268"/>
    <w:lvl w:ilvl="0" w:tplc="FD24D060">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8968FF1A">
      <w:numFmt w:val="bullet"/>
      <w:lvlText w:val="•"/>
      <w:lvlJc w:val="left"/>
      <w:pPr>
        <w:ind w:left="661" w:hanging="360"/>
      </w:pPr>
      <w:rPr>
        <w:rFonts w:hint="default"/>
        <w:lang w:val="en-GB" w:eastAsia="en-GB" w:bidi="en-GB"/>
      </w:rPr>
    </w:lvl>
    <w:lvl w:ilvl="2" w:tplc="3EE8A762">
      <w:numFmt w:val="bullet"/>
      <w:lvlText w:val="•"/>
      <w:lvlJc w:val="left"/>
      <w:pPr>
        <w:ind w:left="882" w:hanging="360"/>
      </w:pPr>
      <w:rPr>
        <w:rFonts w:hint="default"/>
        <w:lang w:val="en-GB" w:eastAsia="en-GB" w:bidi="en-GB"/>
      </w:rPr>
    </w:lvl>
    <w:lvl w:ilvl="3" w:tplc="D46A9CCC">
      <w:numFmt w:val="bullet"/>
      <w:lvlText w:val="•"/>
      <w:lvlJc w:val="left"/>
      <w:pPr>
        <w:ind w:left="1103" w:hanging="360"/>
      </w:pPr>
      <w:rPr>
        <w:rFonts w:hint="default"/>
        <w:lang w:val="en-GB" w:eastAsia="en-GB" w:bidi="en-GB"/>
      </w:rPr>
    </w:lvl>
    <w:lvl w:ilvl="4" w:tplc="B9768732">
      <w:numFmt w:val="bullet"/>
      <w:lvlText w:val="•"/>
      <w:lvlJc w:val="left"/>
      <w:pPr>
        <w:ind w:left="1324" w:hanging="360"/>
      </w:pPr>
      <w:rPr>
        <w:rFonts w:hint="default"/>
        <w:lang w:val="en-GB" w:eastAsia="en-GB" w:bidi="en-GB"/>
      </w:rPr>
    </w:lvl>
    <w:lvl w:ilvl="5" w:tplc="10726042">
      <w:numFmt w:val="bullet"/>
      <w:lvlText w:val="•"/>
      <w:lvlJc w:val="left"/>
      <w:pPr>
        <w:ind w:left="1546" w:hanging="360"/>
      </w:pPr>
      <w:rPr>
        <w:rFonts w:hint="default"/>
        <w:lang w:val="en-GB" w:eastAsia="en-GB" w:bidi="en-GB"/>
      </w:rPr>
    </w:lvl>
    <w:lvl w:ilvl="6" w:tplc="50507446">
      <w:numFmt w:val="bullet"/>
      <w:lvlText w:val="•"/>
      <w:lvlJc w:val="left"/>
      <w:pPr>
        <w:ind w:left="1767" w:hanging="360"/>
      </w:pPr>
      <w:rPr>
        <w:rFonts w:hint="default"/>
        <w:lang w:val="en-GB" w:eastAsia="en-GB" w:bidi="en-GB"/>
      </w:rPr>
    </w:lvl>
    <w:lvl w:ilvl="7" w:tplc="05503BE4">
      <w:numFmt w:val="bullet"/>
      <w:lvlText w:val="•"/>
      <w:lvlJc w:val="left"/>
      <w:pPr>
        <w:ind w:left="1988" w:hanging="360"/>
      </w:pPr>
      <w:rPr>
        <w:rFonts w:hint="default"/>
        <w:lang w:val="en-GB" w:eastAsia="en-GB" w:bidi="en-GB"/>
      </w:rPr>
    </w:lvl>
    <w:lvl w:ilvl="8" w:tplc="EEBC69CA">
      <w:numFmt w:val="bullet"/>
      <w:lvlText w:val="•"/>
      <w:lvlJc w:val="left"/>
      <w:pPr>
        <w:ind w:left="2209" w:hanging="360"/>
      </w:pPr>
      <w:rPr>
        <w:rFonts w:hint="default"/>
        <w:lang w:val="en-GB" w:eastAsia="en-GB" w:bidi="en-GB"/>
      </w:rPr>
    </w:lvl>
  </w:abstractNum>
  <w:abstractNum w:abstractNumId="23" w15:restartNumberingAfterBreak="0">
    <w:nsid w:val="3C595FBD"/>
    <w:multiLevelType w:val="hybridMultilevel"/>
    <w:tmpl w:val="1944B862"/>
    <w:lvl w:ilvl="0" w:tplc="08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740" w:hanging="360"/>
      </w:pPr>
      <w:rPr>
        <w:rFonts w:ascii="Courier New" w:hAnsi="Courier New" w:cs="Courier New" w:hint="default"/>
      </w:rPr>
    </w:lvl>
    <w:lvl w:ilvl="2" w:tplc="FFFFFFFF" w:tentative="1">
      <w:start w:val="1"/>
      <w:numFmt w:val="bullet"/>
      <w:lvlText w:val=""/>
      <w:lvlJc w:val="left"/>
      <w:pPr>
        <w:ind w:left="2460" w:hanging="360"/>
      </w:pPr>
      <w:rPr>
        <w:rFonts w:ascii="Wingdings" w:hAnsi="Wingdings" w:hint="default"/>
      </w:rPr>
    </w:lvl>
    <w:lvl w:ilvl="3" w:tplc="FFFFFFFF" w:tentative="1">
      <w:start w:val="1"/>
      <w:numFmt w:val="bullet"/>
      <w:lvlText w:val=""/>
      <w:lvlJc w:val="left"/>
      <w:pPr>
        <w:ind w:left="3180" w:hanging="360"/>
      </w:pPr>
      <w:rPr>
        <w:rFonts w:ascii="Symbol" w:hAnsi="Symbol" w:hint="default"/>
      </w:rPr>
    </w:lvl>
    <w:lvl w:ilvl="4" w:tplc="FFFFFFFF" w:tentative="1">
      <w:start w:val="1"/>
      <w:numFmt w:val="bullet"/>
      <w:lvlText w:val="o"/>
      <w:lvlJc w:val="left"/>
      <w:pPr>
        <w:ind w:left="3900" w:hanging="360"/>
      </w:pPr>
      <w:rPr>
        <w:rFonts w:ascii="Courier New" w:hAnsi="Courier New" w:cs="Courier New" w:hint="default"/>
      </w:rPr>
    </w:lvl>
    <w:lvl w:ilvl="5" w:tplc="FFFFFFFF" w:tentative="1">
      <w:start w:val="1"/>
      <w:numFmt w:val="bullet"/>
      <w:lvlText w:val=""/>
      <w:lvlJc w:val="left"/>
      <w:pPr>
        <w:ind w:left="4620" w:hanging="360"/>
      </w:pPr>
      <w:rPr>
        <w:rFonts w:ascii="Wingdings" w:hAnsi="Wingdings" w:hint="default"/>
      </w:rPr>
    </w:lvl>
    <w:lvl w:ilvl="6" w:tplc="FFFFFFFF" w:tentative="1">
      <w:start w:val="1"/>
      <w:numFmt w:val="bullet"/>
      <w:lvlText w:val=""/>
      <w:lvlJc w:val="left"/>
      <w:pPr>
        <w:ind w:left="5340" w:hanging="360"/>
      </w:pPr>
      <w:rPr>
        <w:rFonts w:ascii="Symbol" w:hAnsi="Symbol" w:hint="default"/>
      </w:rPr>
    </w:lvl>
    <w:lvl w:ilvl="7" w:tplc="FFFFFFFF" w:tentative="1">
      <w:start w:val="1"/>
      <w:numFmt w:val="bullet"/>
      <w:lvlText w:val="o"/>
      <w:lvlJc w:val="left"/>
      <w:pPr>
        <w:ind w:left="6060" w:hanging="360"/>
      </w:pPr>
      <w:rPr>
        <w:rFonts w:ascii="Courier New" w:hAnsi="Courier New" w:cs="Courier New" w:hint="default"/>
      </w:rPr>
    </w:lvl>
    <w:lvl w:ilvl="8" w:tplc="FFFFFFFF" w:tentative="1">
      <w:start w:val="1"/>
      <w:numFmt w:val="bullet"/>
      <w:lvlText w:val=""/>
      <w:lvlJc w:val="left"/>
      <w:pPr>
        <w:ind w:left="6780" w:hanging="360"/>
      </w:pPr>
      <w:rPr>
        <w:rFonts w:ascii="Wingdings" w:hAnsi="Wingdings" w:hint="default"/>
      </w:rPr>
    </w:lvl>
  </w:abstractNum>
  <w:abstractNum w:abstractNumId="24" w15:restartNumberingAfterBreak="0">
    <w:nsid w:val="3D883B14"/>
    <w:multiLevelType w:val="hybridMultilevel"/>
    <w:tmpl w:val="45DECB20"/>
    <w:lvl w:ilvl="0" w:tplc="32A408E0">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D79E64E0">
      <w:numFmt w:val="bullet"/>
      <w:lvlText w:val="•"/>
      <w:lvlJc w:val="left"/>
      <w:pPr>
        <w:ind w:left="661" w:hanging="360"/>
      </w:pPr>
      <w:rPr>
        <w:rFonts w:hint="default"/>
        <w:lang w:val="en-GB" w:eastAsia="en-GB" w:bidi="en-GB"/>
      </w:rPr>
    </w:lvl>
    <w:lvl w:ilvl="2" w:tplc="69CA0C90">
      <w:numFmt w:val="bullet"/>
      <w:lvlText w:val="•"/>
      <w:lvlJc w:val="left"/>
      <w:pPr>
        <w:ind w:left="882" w:hanging="360"/>
      </w:pPr>
      <w:rPr>
        <w:rFonts w:hint="default"/>
        <w:lang w:val="en-GB" w:eastAsia="en-GB" w:bidi="en-GB"/>
      </w:rPr>
    </w:lvl>
    <w:lvl w:ilvl="3" w:tplc="3DC647E0">
      <w:numFmt w:val="bullet"/>
      <w:lvlText w:val="•"/>
      <w:lvlJc w:val="left"/>
      <w:pPr>
        <w:ind w:left="1103" w:hanging="360"/>
      </w:pPr>
      <w:rPr>
        <w:rFonts w:hint="default"/>
        <w:lang w:val="en-GB" w:eastAsia="en-GB" w:bidi="en-GB"/>
      </w:rPr>
    </w:lvl>
    <w:lvl w:ilvl="4" w:tplc="CD664D5E">
      <w:numFmt w:val="bullet"/>
      <w:lvlText w:val="•"/>
      <w:lvlJc w:val="left"/>
      <w:pPr>
        <w:ind w:left="1324" w:hanging="360"/>
      </w:pPr>
      <w:rPr>
        <w:rFonts w:hint="default"/>
        <w:lang w:val="en-GB" w:eastAsia="en-GB" w:bidi="en-GB"/>
      </w:rPr>
    </w:lvl>
    <w:lvl w:ilvl="5" w:tplc="A4524728">
      <w:numFmt w:val="bullet"/>
      <w:lvlText w:val="•"/>
      <w:lvlJc w:val="left"/>
      <w:pPr>
        <w:ind w:left="1546" w:hanging="360"/>
      </w:pPr>
      <w:rPr>
        <w:rFonts w:hint="default"/>
        <w:lang w:val="en-GB" w:eastAsia="en-GB" w:bidi="en-GB"/>
      </w:rPr>
    </w:lvl>
    <w:lvl w:ilvl="6" w:tplc="2B8E6AD2">
      <w:numFmt w:val="bullet"/>
      <w:lvlText w:val="•"/>
      <w:lvlJc w:val="left"/>
      <w:pPr>
        <w:ind w:left="1767" w:hanging="360"/>
      </w:pPr>
      <w:rPr>
        <w:rFonts w:hint="default"/>
        <w:lang w:val="en-GB" w:eastAsia="en-GB" w:bidi="en-GB"/>
      </w:rPr>
    </w:lvl>
    <w:lvl w:ilvl="7" w:tplc="6E7E40A2">
      <w:numFmt w:val="bullet"/>
      <w:lvlText w:val="•"/>
      <w:lvlJc w:val="left"/>
      <w:pPr>
        <w:ind w:left="1988" w:hanging="360"/>
      </w:pPr>
      <w:rPr>
        <w:rFonts w:hint="default"/>
        <w:lang w:val="en-GB" w:eastAsia="en-GB" w:bidi="en-GB"/>
      </w:rPr>
    </w:lvl>
    <w:lvl w:ilvl="8" w:tplc="F91C444C">
      <w:numFmt w:val="bullet"/>
      <w:lvlText w:val="•"/>
      <w:lvlJc w:val="left"/>
      <w:pPr>
        <w:ind w:left="2209" w:hanging="360"/>
      </w:pPr>
      <w:rPr>
        <w:rFonts w:hint="default"/>
        <w:lang w:val="en-GB" w:eastAsia="en-GB" w:bidi="en-GB"/>
      </w:rPr>
    </w:lvl>
  </w:abstractNum>
  <w:abstractNum w:abstractNumId="25" w15:restartNumberingAfterBreak="0">
    <w:nsid w:val="41F87C76"/>
    <w:multiLevelType w:val="hybridMultilevel"/>
    <w:tmpl w:val="B8E0F65E"/>
    <w:lvl w:ilvl="0" w:tplc="35BE30A6">
      <w:numFmt w:val="bullet"/>
      <w:lvlText w:val="·"/>
      <w:lvlJc w:val="left"/>
      <w:pPr>
        <w:ind w:left="860" w:hanging="560"/>
      </w:pPr>
      <w:rPr>
        <w:rFonts w:ascii="Verdana" w:eastAsia="Verdana" w:hAnsi="Verdana" w:cs="Verdana" w:hint="default"/>
        <w:sz w:val="20"/>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6" w15:restartNumberingAfterBreak="0">
    <w:nsid w:val="44924DD9"/>
    <w:multiLevelType w:val="hybridMultilevel"/>
    <w:tmpl w:val="8062C2AC"/>
    <w:lvl w:ilvl="0" w:tplc="E63E8236">
      <w:numFmt w:val="bullet"/>
      <w:lvlText w:val="•"/>
      <w:lvlJc w:val="left"/>
      <w:pPr>
        <w:ind w:left="442" w:hanging="360"/>
      </w:pPr>
      <w:rPr>
        <w:rFonts w:ascii="Lato Light" w:eastAsia="Lato Light" w:hAnsi="Lato Light" w:cs="Lato Light" w:hint="default"/>
        <w:spacing w:val="-4"/>
        <w:w w:val="99"/>
        <w:sz w:val="16"/>
        <w:szCs w:val="16"/>
        <w:lang w:val="en-GB" w:eastAsia="en-GB" w:bidi="en-GB"/>
      </w:rPr>
    </w:lvl>
    <w:lvl w:ilvl="1" w:tplc="F7EA744C">
      <w:numFmt w:val="bullet"/>
      <w:lvlText w:val="•"/>
      <w:lvlJc w:val="left"/>
      <w:pPr>
        <w:ind w:left="661" w:hanging="360"/>
      </w:pPr>
      <w:rPr>
        <w:rFonts w:hint="default"/>
        <w:lang w:val="en-GB" w:eastAsia="en-GB" w:bidi="en-GB"/>
      </w:rPr>
    </w:lvl>
    <w:lvl w:ilvl="2" w:tplc="0C600DA0">
      <w:numFmt w:val="bullet"/>
      <w:lvlText w:val="•"/>
      <w:lvlJc w:val="left"/>
      <w:pPr>
        <w:ind w:left="882" w:hanging="360"/>
      </w:pPr>
      <w:rPr>
        <w:rFonts w:hint="default"/>
        <w:lang w:val="en-GB" w:eastAsia="en-GB" w:bidi="en-GB"/>
      </w:rPr>
    </w:lvl>
    <w:lvl w:ilvl="3" w:tplc="10781BC4">
      <w:numFmt w:val="bullet"/>
      <w:lvlText w:val="•"/>
      <w:lvlJc w:val="left"/>
      <w:pPr>
        <w:ind w:left="1103" w:hanging="360"/>
      </w:pPr>
      <w:rPr>
        <w:rFonts w:hint="default"/>
        <w:lang w:val="en-GB" w:eastAsia="en-GB" w:bidi="en-GB"/>
      </w:rPr>
    </w:lvl>
    <w:lvl w:ilvl="4" w:tplc="927AC600">
      <w:numFmt w:val="bullet"/>
      <w:lvlText w:val="•"/>
      <w:lvlJc w:val="left"/>
      <w:pPr>
        <w:ind w:left="1324" w:hanging="360"/>
      </w:pPr>
      <w:rPr>
        <w:rFonts w:hint="default"/>
        <w:lang w:val="en-GB" w:eastAsia="en-GB" w:bidi="en-GB"/>
      </w:rPr>
    </w:lvl>
    <w:lvl w:ilvl="5" w:tplc="9E7A3FB4">
      <w:numFmt w:val="bullet"/>
      <w:lvlText w:val="•"/>
      <w:lvlJc w:val="left"/>
      <w:pPr>
        <w:ind w:left="1546" w:hanging="360"/>
      </w:pPr>
      <w:rPr>
        <w:rFonts w:hint="default"/>
        <w:lang w:val="en-GB" w:eastAsia="en-GB" w:bidi="en-GB"/>
      </w:rPr>
    </w:lvl>
    <w:lvl w:ilvl="6" w:tplc="2AF201B6">
      <w:numFmt w:val="bullet"/>
      <w:lvlText w:val="•"/>
      <w:lvlJc w:val="left"/>
      <w:pPr>
        <w:ind w:left="1767" w:hanging="360"/>
      </w:pPr>
      <w:rPr>
        <w:rFonts w:hint="default"/>
        <w:lang w:val="en-GB" w:eastAsia="en-GB" w:bidi="en-GB"/>
      </w:rPr>
    </w:lvl>
    <w:lvl w:ilvl="7" w:tplc="E6FE6048">
      <w:numFmt w:val="bullet"/>
      <w:lvlText w:val="•"/>
      <w:lvlJc w:val="left"/>
      <w:pPr>
        <w:ind w:left="1988" w:hanging="360"/>
      </w:pPr>
      <w:rPr>
        <w:rFonts w:hint="default"/>
        <w:lang w:val="en-GB" w:eastAsia="en-GB" w:bidi="en-GB"/>
      </w:rPr>
    </w:lvl>
    <w:lvl w:ilvl="8" w:tplc="1C8A60FE">
      <w:numFmt w:val="bullet"/>
      <w:lvlText w:val="•"/>
      <w:lvlJc w:val="left"/>
      <w:pPr>
        <w:ind w:left="2209" w:hanging="360"/>
      </w:pPr>
      <w:rPr>
        <w:rFonts w:hint="default"/>
        <w:lang w:val="en-GB" w:eastAsia="en-GB" w:bidi="en-GB"/>
      </w:rPr>
    </w:lvl>
  </w:abstractNum>
  <w:abstractNum w:abstractNumId="27" w15:restartNumberingAfterBreak="0">
    <w:nsid w:val="4838463D"/>
    <w:multiLevelType w:val="hybridMultilevel"/>
    <w:tmpl w:val="C3D65ADE"/>
    <w:lvl w:ilvl="0" w:tplc="7BFA961C">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4EA2FD4C">
      <w:numFmt w:val="bullet"/>
      <w:lvlText w:val="•"/>
      <w:lvlJc w:val="left"/>
      <w:pPr>
        <w:ind w:left="661" w:hanging="360"/>
      </w:pPr>
      <w:rPr>
        <w:rFonts w:hint="default"/>
        <w:lang w:val="en-GB" w:eastAsia="en-GB" w:bidi="en-GB"/>
      </w:rPr>
    </w:lvl>
    <w:lvl w:ilvl="2" w:tplc="1786D562">
      <w:numFmt w:val="bullet"/>
      <w:lvlText w:val="•"/>
      <w:lvlJc w:val="left"/>
      <w:pPr>
        <w:ind w:left="882" w:hanging="360"/>
      </w:pPr>
      <w:rPr>
        <w:rFonts w:hint="default"/>
        <w:lang w:val="en-GB" w:eastAsia="en-GB" w:bidi="en-GB"/>
      </w:rPr>
    </w:lvl>
    <w:lvl w:ilvl="3" w:tplc="C5E8EC2E">
      <w:numFmt w:val="bullet"/>
      <w:lvlText w:val="•"/>
      <w:lvlJc w:val="left"/>
      <w:pPr>
        <w:ind w:left="1103" w:hanging="360"/>
      </w:pPr>
      <w:rPr>
        <w:rFonts w:hint="default"/>
        <w:lang w:val="en-GB" w:eastAsia="en-GB" w:bidi="en-GB"/>
      </w:rPr>
    </w:lvl>
    <w:lvl w:ilvl="4" w:tplc="42900628">
      <w:numFmt w:val="bullet"/>
      <w:lvlText w:val="•"/>
      <w:lvlJc w:val="left"/>
      <w:pPr>
        <w:ind w:left="1324" w:hanging="360"/>
      </w:pPr>
      <w:rPr>
        <w:rFonts w:hint="default"/>
        <w:lang w:val="en-GB" w:eastAsia="en-GB" w:bidi="en-GB"/>
      </w:rPr>
    </w:lvl>
    <w:lvl w:ilvl="5" w:tplc="8F3EB580">
      <w:numFmt w:val="bullet"/>
      <w:lvlText w:val="•"/>
      <w:lvlJc w:val="left"/>
      <w:pPr>
        <w:ind w:left="1546" w:hanging="360"/>
      </w:pPr>
      <w:rPr>
        <w:rFonts w:hint="default"/>
        <w:lang w:val="en-GB" w:eastAsia="en-GB" w:bidi="en-GB"/>
      </w:rPr>
    </w:lvl>
    <w:lvl w:ilvl="6" w:tplc="64B6185E">
      <w:numFmt w:val="bullet"/>
      <w:lvlText w:val="•"/>
      <w:lvlJc w:val="left"/>
      <w:pPr>
        <w:ind w:left="1767" w:hanging="360"/>
      </w:pPr>
      <w:rPr>
        <w:rFonts w:hint="default"/>
        <w:lang w:val="en-GB" w:eastAsia="en-GB" w:bidi="en-GB"/>
      </w:rPr>
    </w:lvl>
    <w:lvl w:ilvl="7" w:tplc="49441B42">
      <w:numFmt w:val="bullet"/>
      <w:lvlText w:val="•"/>
      <w:lvlJc w:val="left"/>
      <w:pPr>
        <w:ind w:left="1988" w:hanging="360"/>
      </w:pPr>
      <w:rPr>
        <w:rFonts w:hint="default"/>
        <w:lang w:val="en-GB" w:eastAsia="en-GB" w:bidi="en-GB"/>
      </w:rPr>
    </w:lvl>
    <w:lvl w:ilvl="8" w:tplc="04241D42">
      <w:numFmt w:val="bullet"/>
      <w:lvlText w:val="•"/>
      <w:lvlJc w:val="left"/>
      <w:pPr>
        <w:ind w:left="2209" w:hanging="360"/>
      </w:pPr>
      <w:rPr>
        <w:rFonts w:hint="default"/>
        <w:lang w:val="en-GB" w:eastAsia="en-GB" w:bidi="en-GB"/>
      </w:rPr>
    </w:lvl>
  </w:abstractNum>
  <w:abstractNum w:abstractNumId="28" w15:restartNumberingAfterBreak="0">
    <w:nsid w:val="4C842732"/>
    <w:multiLevelType w:val="hybridMultilevel"/>
    <w:tmpl w:val="E6B08222"/>
    <w:lvl w:ilvl="0" w:tplc="FA92552E">
      <w:numFmt w:val="bullet"/>
      <w:lvlText w:val="•"/>
      <w:lvlJc w:val="left"/>
      <w:pPr>
        <w:ind w:left="442" w:hanging="360"/>
      </w:pPr>
      <w:rPr>
        <w:rFonts w:ascii="Lato Light" w:eastAsia="Lato Light" w:hAnsi="Lato Light" w:cs="Lato Light" w:hint="default"/>
        <w:spacing w:val="-5"/>
        <w:w w:val="100"/>
        <w:sz w:val="16"/>
        <w:szCs w:val="16"/>
        <w:lang w:val="en-GB" w:eastAsia="en-GB" w:bidi="en-GB"/>
      </w:rPr>
    </w:lvl>
    <w:lvl w:ilvl="1" w:tplc="60FC206E">
      <w:numFmt w:val="bullet"/>
      <w:lvlText w:val="•"/>
      <w:lvlJc w:val="left"/>
      <w:pPr>
        <w:ind w:left="661" w:hanging="360"/>
      </w:pPr>
      <w:rPr>
        <w:rFonts w:hint="default"/>
        <w:lang w:val="en-GB" w:eastAsia="en-GB" w:bidi="en-GB"/>
      </w:rPr>
    </w:lvl>
    <w:lvl w:ilvl="2" w:tplc="95AA0686">
      <w:numFmt w:val="bullet"/>
      <w:lvlText w:val="•"/>
      <w:lvlJc w:val="left"/>
      <w:pPr>
        <w:ind w:left="882" w:hanging="360"/>
      </w:pPr>
      <w:rPr>
        <w:rFonts w:hint="default"/>
        <w:lang w:val="en-GB" w:eastAsia="en-GB" w:bidi="en-GB"/>
      </w:rPr>
    </w:lvl>
    <w:lvl w:ilvl="3" w:tplc="A83233E4">
      <w:numFmt w:val="bullet"/>
      <w:lvlText w:val="•"/>
      <w:lvlJc w:val="left"/>
      <w:pPr>
        <w:ind w:left="1103" w:hanging="360"/>
      </w:pPr>
      <w:rPr>
        <w:rFonts w:hint="default"/>
        <w:lang w:val="en-GB" w:eastAsia="en-GB" w:bidi="en-GB"/>
      </w:rPr>
    </w:lvl>
    <w:lvl w:ilvl="4" w:tplc="299EE7EE">
      <w:numFmt w:val="bullet"/>
      <w:lvlText w:val="•"/>
      <w:lvlJc w:val="left"/>
      <w:pPr>
        <w:ind w:left="1324" w:hanging="360"/>
      </w:pPr>
      <w:rPr>
        <w:rFonts w:hint="default"/>
        <w:lang w:val="en-GB" w:eastAsia="en-GB" w:bidi="en-GB"/>
      </w:rPr>
    </w:lvl>
    <w:lvl w:ilvl="5" w:tplc="20E2DBA8">
      <w:numFmt w:val="bullet"/>
      <w:lvlText w:val="•"/>
      <w:lvlJc w:val="left"/>
      <w:pPr>
        <w:ind w:left="1546" w:hanging="360"/>
      </w:pPr>
      <w:rPr>
        <w:rFonts w:hint="default"/>
        <w:lang w:val="en-GB" w:eastAsia="en-GB" w:bidi="en-GB"/>
      </w:rPr>
    </w:lvl>
    <w:lvl w:ilvl="6" w:tplc="527CEED2">
      <w:numFmt w:val="bullet"/>
      <w:lvlText w:val="•"/>
      <w:lvlJc w:val="left"/>
      <w:pPr>
        <w:ind w:left="1767" w:hanging="360"/>
      </w:pPr>
      <w:rPr>
        <w:rFonts w:hint="default"/>
        <w:lang w:val="en-GB" w:eastAsia="en-GB" w:bidi="en-GB"/>
      </w:rPr>
    </w:lvl>
    <w:lvl w:ilvl="7" w:tplc="9910A50E">
      <w:numFmt w:val="bullet"/>
      <w:lvlText w:val="•"/>
      <w:lvlJc w:val="left"/>
      <w:pPr>
        <w:ind w:left="1988" w:hanging="360"/>
      </w:pPr>
      <w:rPr>
        <w:rFonts w:hint="default"/>
        <w:lang w:val="en-GB" w:eastAsia="en-GB" w:bidi="en-GB"/>
      </w:rPr>
    </w:lvl>
    <w:lvl w:ilvl="8" w:tplc="9578A316">
      <w:numFmt w:val="bullet"/>
      <w:lvlText w:val="•"/>
      <w:lvlJc w:val="left"/>
      <w:pPr>
        <w:ind w:left="2209" w:hanging="360"/>
      </w:pPr>
      <w:rPr>
        <w:rFonts w:hint="default"/>
        <w:lang w:val="en-GB" w:eastAsia="en-GB" w:bidi="en-GB"/>
      </w:rPr>
    </w:lvl>
  </w:abstractNum>
  <w:abstractNum w:abstractNumId="29" w15:restartNumberingAfterBreak="0">
    <w:nsid w:val="50F3320E"/>
    <w:multiLevelType w:val="hybridMultilevel"/>
    <w:tmpl w:val="DD6859C4"/>
    <w:lvl w:ilvl="0" w:tplc="233C3636">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2C38B85A">
      <w:numFmt w:val="bullet"/>
      <w:lvlText w:val="•"/>
      <w:lvlJc w:val="left"/>
      <w:pPr>
        <w:ind w:left="661" w:hanging="360"/>
      </w:pPr>
      <w:rPr>
        <w:rFonts w:hint="default"/>
        <w:lang w:val="en-GB" w:eastAsia="en-GB" w:bidi="en-GB"/>
      </w:rPr>
    </w:lvl>
    <w:lvl w:ilvl="2" w:tplc="DA047F10">
      <w:numFmt w:val="bullet"/>
      <w:lvlText w:val="•"/>
      <w:lvlJc w:val="left"/>
      <w:pPr>
        <w:ind w:left="882" w:hanging="360"/>
      </w:pPr>
      <w:rPr>
        <w:rFonts w:hint="default"/>
        <w:lang w:val="en-GB" w:eastAsia="en-GB" w:bidi="en-GB"/>
      </w:rPr>
    </w:lvl>
    <w:lvl w:ilvl="3" w:tplc="079067BC">
      <w:numFmt w:val="bullet"/>
      <w:lvlText w:val="•"/>
      <w:lvlJc w:val="left"/>
      <w:pPr>
        <w:ind w:left="1103" w:hanging="360"/>
      </w:pPr>
      <w:rPr>
        <w:rFonts w:hint="default"/>
        <w:lang w:val="en-GB" w:eastAsia="en-GB" w:bidi="en-GB"/>
      </w:rPr>
    </w:lvl>
    <w:lvl w:ilvl="4" w:tplc="00D2B7C0">
      <w:numFmt w:val="bullet"/>
      <w:lvlText w:val="•"/>
      <w:lvlJc w:val="left"/>
      <w:pPr>
        <w:ind w:left="1324" w:hanging="360"/>
      </w:pPr>
      <w:rPr>
        <w:rFonts w:hint="default"/>
        <w:lang w:val="en-GB" w:eastAsia="en-GB" w:bidi="en-GB"/>
      </w:rPr>
    </w:lvl>
    <w:lvl w:ilvl="5" w:tplc="CF26A1DA">
      <w:numFmt w:val="bullet"/>
      <w:lvlText w:val="•"/>
      <w:lvlJc w:val="left"/>
      <w:pPr>
        <w:ind w:left="1546" w:hanging="360"/>
      </w:pPr>
      <w:rPr>
        <w:rFonts w:hint="default"/>
        <w:lang w:val="en-GB" w:eastAsia="en-GB" w:bidi="en-GB"/>
      </w:rPr>
    </w:lvl>
    <w:lvl w:ilvl="6" w:tplc="CC521A24">
      <w:numFmt w:val="bullet"/>
      <w:lvlText w:val="•"/>
      <w:lvlJc w:val="left"/>
      <w:pPr>
        <w:ind w:left="1767" w:hanging="360"/>
      </w:pPr>
      <w:rPr>
        <w:rFonts w:hint="default"/>
        <w:lang w:val="en-GB" w:eastAsia="en-GB" w:bidi="en-GB"/>
      </w:rPr>
    </w:lvl>
    <w:lvl w:ilvl="7" w:tplc="268E6536">
      <w:numFmt w:val="bullet"/>
      <w:lvlText w:val="•"/>
      <w:lvlJc w:val="left"/>
      <w:pPr>
        <w:ind w:left="1988" w:hanging="360"/>
      </w:pPr>
      <w:rPr>
        <w:rFonts w:hint="default"/>
        <w:lang w:val="en-GB" w:eastAsia="en-GB" w:bidi="en-GB"/>
      </w:rPr>
    </w:lvl>
    <w:lvl w:ilvl="8" w:tplc="25860B6E">
      <w:numFmt w:val="bullet"/>
      <w:lvlText w:val="•"/>
      <w:lvlJc w:val="left"/>
      <w:pPr>
        <w:ind w:left="2209" w:hanging="360"/>
      </w:pPr>
      <w:rPr>
        <w:rFonts w:hint="default"/>
        <w:lang w:val="en-GB" w:eastAsia="en-GB" w:bidi="en-GB"/>
      </w:rPr>
    </w:lvl>
  </w:abstractNum>
  <w:abstractNum w:abstractNumId="30" w15:restartNumberingAfterBreak="0">
    <w:nsid w:val="523F12C5"/>
    <w:multiLevelType w:val="hybridMultilevel"/>
    <w:tmpl w:val="411C5AC4"/>
    <w:lvl w:ilvl="0" w:tplc="5864529C">
      <w:numFmt w:val="bullet"/>
      <w:lvlText w:val="•"/>
      <w:lvlJc w:val="left"/>
      <w:pPr>
        <w:ind w:left="442" w:hanging="360"/>
      </w:pPr>
      <w:rPr>
        <w:rFonts w:ascii="Lato Light" w:eastAsia="Lato Light" w:hAnsi="Lato Light" w:cs="Lato Light" w:hint="default"/>
        <w:spacing w:val="-8"/>
        <w:w w:val="100"/>
        <w:sz w:val="16"/>
        <w:szCs w:val="16"/>
        <w:lang w:val="en-GB" w:eastAsia="en-GB" w:bidi="en-GB"/>
      </w:rPr>
    </w:lvl>
    <w:lvl w:ilvl="1" w:tplc="B32EA2B0">
      <w:numFmt w:val="bullet"/>
      <w:lvlText w:val="•"/>
      <w:lvlJc w:val="left"/>
      <w:pPr>
        <w:ind w:left="661" w:hanging="360"/>
      </w:pPr>
      <w:rPr>
        <w:rFonts w:hint="default"/>
        <w:lang w:val="en-GB" w:eastAsia="en-GB" w:bidi="en-GB"/>
      </w:rPr>
    </w:lvl>
    <w:lvl w:ilvl="2" w:tplc="D3026C64">
      <w:numFmt w:val="bullet"/>
      <w:lvlText w:val="•"/>
      <w:lvlJc w:val="left"/>
      <w:pPr>
        <w:ind w:left="882" w:hanging="360"/>
      </w:pPr>
      <w:rPr>
        <w:rFonts w:hint="default"/>
        <w:lang w:val="en-GB" w:eastAsia="en-GB" w:bidi="en-GB"/>
      </w:rPr>
    </w:lvl>
    <w:lvl w:ilvl="3" w:tplc="D4985484">
      <w:numFmt w:val="bullet"/>
      <w:lvlText w:val="•"/>
      <w:lvlJc w:val="left"/>
      <w:pPr>
        <w:ind w:left="1103" w:hanging="360"/>
      </w:pPr>
      <w:rPr>
        <w:rFonts w:hint="default"/>
        <w:lang w:val="en-GB" w:eastAsia="en-GB" w:bidi="en-GB"/>
      </w:rPr>
    </w:lvl>
    <w:lvl w:ilvl="4" w:tplc="BD8C3236">
      <w:numFmt w:val="bullet"/>
      <w:lvlText w:val="•"/>
      <w:lvlJc w:val="left"/>
      <w:pPr>
        <w:ind w:left="1324" w:hanging="360"/>
      </w:pPr>
      <w:rPr>
        <w:rFonts w:hint="default"/>
        <w:lang w:val="en-GB" w:eastAsia="en-GB" w:bidi="en-GB"/>
      </w:rPr>
    </w:lvl>
    <w:lvl w:ilvl="5" w:tplc="B4F4825E">
      <w:numFmt w:val="bullet"/>
      <w:lvlText w:val="•"/>
      <w:lvlJc w:val="left"/>
      <w:pPr>
        <w:ind w:left="1546" w:hanging="360"/>
      </w:pPr>
      <w:rPr>
        <w:rFonts w:hint="default"/>
        <w:lang w:val="en-GB" w:eastAsia="en-GB" w:bidi="en-GB"/>
      </w:rPr>
    </w:lvl>
    <w:lvl w:ilvl="6" w:tplc="B94ADE20">
      <w:numFmt w:val="bullet"/>
      <w:lvlText w:val="•"/>
      <w:lvlJc w:val="left"/>
      <w:pPr>
        <w:ind w:left="1767" w:hanging="360"/>
      </w:pPr>
      <w:rPr>
        <w:rFonts w:hint="default"/>
        <w:lang w:val="en-GB" w:eastAsia="en-GB" w:bidi="en-GB"/>
      </w:rPr>
    </w:lvl>
    <w:lvl w:ilvl="7" w:tplc="2D08E678">
      <w:numFmt w:val="bullet"/>
      <w:lvlText w:val="•"/>
      <w:lvlJc w:val="left"/>
      <w:pPr>
        <w:ind w:left="1988" w:hanging="360"/>
      </w:pPr>
      <w:rPr>
        <w:rFonts w:hint="default"/>
        <w:lang w:val="en-GB" w:eastAsia="en-GB" w:bidi="en-GB"/>
      </w:rPr>
    </w:lvl>
    <w:lvl w:ilvl="8" w:tplc="0D248614">
      <w:numFmt w:val="bullet"/>
      <w:lvlText w:val="•"/>
      <w:lvlJc w:val="left"/>
      <w:pPr>
        <w:ind w:left="2209" w:hanging="360"/>
      </w:pPr>
      <w:rPr>
        <w:rFonts w:hint="default"/>
        <w:lang w:val="en-GB" w:eastAsia="en-GB" w:bidi="en-GB"/>
      </w:rPr>
    </w:lvl>
  </w:abstractNum>
  <w:abstractNum w:abstractNumId="31" w15:restartNumberingAfterBreak="0">
    <w:nsid w:val="5A8A1CC1"/>
    <w:multiLevelType w:val="hybridMultilevel"/>
    <w:tmpl w:val="AE8006D0"/>
    <w:lvl w:ilvl="0" w:tplc="9DC4E412">
      <w:numFmt w:val="bullet"/>
      <w:lvlText w:val="•"/>
      <w:lvlJc w:val="left"/>
      <w:pPr>
        <w:ind w:left="442" w:hanging="360"/>
      </w:pPr>
      <w:rPr>
        <w:rFonts w:ascii="Lato Light" w:eastAsia="Lato Light" w:hAnsi="Lato Light" w:cs="Lato Light" w:hint="default"/>
        <w:spacing w:val="-3"/>
        <w:w w:val="100"/>
        <w:sz w:val="16"/>
        <w:szCs w:val="16"/>
        <w:lang w:val="en-GB" w:eastAsia="en-GB" w:bidi="en-GB"/>
      </w:rPr>
    </w:lvl>
    <w:lvl w:ilvl="1" w:tplc="12B4EC66">
      <w:numFmt w:val="bullet"/>
      <w:lvlText w:val="•"/>
      <w:lvlJc w:val="left"/>
      <w:pPr>
        <w:ind w:left="661" w:hanging="360"/>
      </w:pPr>
      <w:rPr>
        <w:rFonts w:hint="default"/>
        <w:lang w:val="en-GB" w:eastAsia="en-GB" w:bidi="en-GB"/>
      </w:rPr>
    </w:lvl>
    <w:lvl w:ilvl="2" w:tplc="93A6B9C0">
      <w:numFmt w:val="bullet"/>
      <w:lvlText w:val="•"/>
      <w:lvlJc w:val="left"/>
      <w:pPr>
        <w:ind w:left="882" w:hanging="360"/>
      </w:pPr>
      <w:rPr>
        <w:rFonts w:hint="default"/>
        <w:lang w:val="en-GB" w:eastAsia="en-GB" w:bidi="en-GB"/>
      </w:rPr>
    </w:lvl>
    <w:lvl w:ilvl="3" w:tplc="9326B3B0">
      <w:numFmt w:val="bullet"/>
      <w:lvlText w:val="•"/>
      <w:lvlJc w:val="left"/>
      <w:pPr>
        <w:ind w:left="1103" w:hanging="360"/>
      </w:pPr>
      <w:rPr>
        <w:rFonts w:hint="default"/>
        <w:lang w:val="en-GB" w:eastAsia="en-GB" w:bidi="en-GB"/>
      </w:rPr>
    </w:lvl>
    <w:lvl w:ilvl="4" w:tplc="E990F9A2">
      <w:numFmt w:val="bullet"/>
      <w:lvlText w:val="•"/>
      <w:lvlJc w:val="left"/>
      <w:pPr>
        <w:ind w:left="1324" w:hanging="360"/>
      </w:pPr>
      <w:rPr>
        <w:rFonts w:hint="default"/>
        <w:lang w:val="en-GB" w:eastAsia="en-GB" w:bidi="en-GB"/>
      </w:rPr>
    </w:lvl>
    <w:lvl w:ilvl="5" w:tplc="522E3C36">
      <w:numFmt w:val="bullet"/>
      <w:lvlText w:val="•"/>
      <w:lvlJc w:val="left"/>
      <w:pPr>
        <w:ind w:left="1546" w:hanging="360"/>
      </w:pPr>
      <w:rPr>
        <w:rFonts w:hint="default"/>
        <w:lang w:val="en-GB" w:eastAsia="en-GB" w:bidi="en-GB"/>
      </w:rPr>
    </w:lvl>
    <w:lvl w:ilvl="6" w:tplc="6B3EB1A6">
      <w:numFmt w:val="bullet"/>
      <w:lvlText w:val="•"/>
      <w:lvlJc w:val="left"/>
      <w:pPr>
        <w:ind w:left="1767" w:hanging="360"/>
      </w:pPr>
      <w:rPr>
        <w:rFonts w:hint="default"/>
        <w:lang w:val="en-GB" w:eastAsia="en-GB" w:bidi="en-GB"/>
      </w:rPr>
    </w:lvl>
    <w:lvl w:ilvl="7" w:tplc="E0908FDE">
      <w:numFmt w:val="bullet"/>
      <w:lvlText w:val="•"/>
      <w:lvlJc w:val="left"/>
      <w:pPr>
        <w:ind w:left="1988" w:hanging="360"/>
      </w:pPr>
      <w:rPr>
        <w:rFonts w:hint="default"/>
        <w:lang w:val="en-GB" w:eastAsia="en-GB" w:bidi="en-GB"/>
      </w:rPr>
    </w:lvl>
    <w:lvl w:ilvl="8" w:tplc="CE74C76C">
      <w:numFmt w:val="bullet"/>
      <w:lvlText w:val="•"/>
      <w:lvlJc w:val="left"/>
      <w:pPr>
        <w:ind w:left="2209" w:hanging="360"/>
      </w:pPr>
      <w:rPr>
        <w:rFonts w:hint="default"/>
        <w:lang w:val="en-GB" w:eastAsia="en-GB" w:bidi="en-GB"/>
      </w:rPr>
    </w:lvl>
  </w:abstractNum>
  <w:abstractNum w:abstractNumId="32" w15:restartNumberingAfterBreak="0">
    <w:nsid w:val="5D5D0E29"/>
    <w:multiLevelType w:val="hybridMultilevel"/>
    <w:tmpl w:val="E386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73705"/>
    <w:multiLevelType w:val="hybridMultilevel"/>
    <w:tmpl w:val="FCDC2944"/>
    <w:lvl w:ilvl="0" w:tplc="5EFC57FC">
      <w:numFmt w:val="bullet"/>
      <w:lvlText w:val="•"/>
      <w:lvlJc w:val="left"/>
      <w:pPr>
        <w:ind w:left="442" w:hanging="360"/>
      </w:pPr>
      <w:rPr>
        <w:rFonts w:ascii="Lato Light" w:eastAsia="Lato Light" w:hAnsi="Lato Light" w:cs="Lato Light" w:hint="default"/>
        <w:spacing w:val="-2"/>
        <w:w w:val="100"/>
        <w:sz w:val="16"/>
        <w:szCs w:val="16"/>
        <w:lang w:val="en-GB" w:eastAsia="en-GB" w:bidi="en-GB"/>
      </w:rPr>
    </w:lvl>
    <w:lvl w:ilvl="1" w:tplc="BD12123C">
      <w:numFmt w:val="bullet"/>
      <w:lvlText w:val="•"/>
      <w:lvlJc w:val="left"/>
      <w:pPr>
        <w:ind w:left="661" w:hanging="360"/>
      </w:pPr>
      <w:rPr>
        <w:rFonts w:hint="default"/>
        <w:lang w:val="en-GB" w:eastAsia="en-GB" w:bidi="en-GB"/>
      </w:rPr>
    </w:lvl>
    <w:lvl w:ilvl="2" w:tplc="F1502F46">
      <w:numFmt w:val="bullet"/>
      <w:lvlText w:val="•"/>
      <w:lvlJc w:val="left"/>
      <w:pPr>
        <w:ind w:left="882" w:hanging="360"/>
      </w:pPr>
      <w:rPr>
        <w:rFonts w:hint="default"/>
        <w:lang w:val="en-GB" w:eastAsia="en-GB" w:bidi="en-GB"/>
      </w:rPr>
    </w:lvl>
    <w:lvl w:ilvl="3" w:tplc="E0780892">
      <w:numFmt w:val="bullet"/>
      <w:lvlText w:val="•"/>
      <w:lvlJc w:val="left"/>
      <w:pPr>
        <w:ind w:left="1103" w:hanging="360"/>
      </w:pPr>
      <w:rPr>
        <w:rFonts w:hint="default"/>
        <w:lang w:val="en-GB" w:eastAsia="en-GB" w:bidi="en-GB"/>
      </w:rPr>
    </w:lvl>
    <w:lvl w:ilvl="4" w:tplc="09707E3E">
      <w:numFmt w:val="bullet"/>
      <w:lvlText w:val="•"/>
      <w:lvlJc w:val="left"/>
      <w:pPr>
        <w:ind w:left="1324" w:hanging="360"/>
      </w:pPr>
      <w:rPr>
        <w:rFonts w:hint="default"/>
        <w:lang w:val="en-GB" w:eastAsia="en-GB" w:bidi="en-GB"/>
      </w:rPr>
    </w:lvl>
    <w:lvl w:ilvl="5" w:tplc="B4CA21AA">
      <w:numFmt w:val="bullet"/>
      <w:lvlText w:val="•"/>
      <w:lvlJc w:val="left"/>
      <w:pPr>
        <w:ind w:left="1546" w:hanging="360"/>
      </w:pPr>
      <w:rPr>
        <w:rFonts w:hint="default"/>
        <w:lang w:val="en-GB" w:eastAsia="en-GB" w:bidi="en-GB"/>
      </w:rPr>
    </w:lvl>
    <w:lvl w:ilvl="6" w:tplc="DBF83D94">
      <w:numFmt w:val="bullet"/>
      <w:lvlText w:val="•"/>
      <w:lvlJc w:val="left"/>
      <w:pPr>
        <w:ind w:left="1767" w:hanging="360"/>
      </w:pPr>
      <w:rPr>
        <w:rFonts w:hint="default"/>
        <w:lang w:val="en-GB" w:eastAsia="en-GB" w:bidi="en-GB"/>
      </w:rPr>
    </w:lvl>
    <w:lvl w:ilvl="7" w:tplc="BABAE4B6">
      <w:numFmt w:val="bullet"/>
      <w:lvlText w:val="•"/>
      <w:lvlJc w:val="left"/>
      <w:pPr>
        <w:ind w:left="1988" w:hanging="360"/>
      </w:pPr>
      <w:rPr>
        <w:rFonts w:hint="default"/>
        <w:lang w:val="en-GB" w:eastAsia="en-GB" w:bidi="en-GB"/>
      </w:rPr>
    </w:lvl>
    <w:lvl w:ilvl="8" w:tplc="CE949574">
      <w:numFmt w:val="bullet"/>
      <w:lvlText w:val="•"/>
      <w:lvlJc w:val="left"/>
      <w:pPr>
        <w:ind w:left="2209" w:hanging="360"/>
      </w:pPr>
      <w:rPr>
        <w:rFonts w:hint="default"/>
        <w:lang w:val="en-GB" w:eastAsia="en-GB" w:bidi="en-GB"/>
      </w:rPr>
    </w:lvl>
  </w:abstractNum>
  <w:abstractNum w:abstractNumId="34" w15:restartNumberingAfterBreak="0">
    <w:nsid w:val="62570156"/>
    <w:multiLevelType w:val="hybridMultilevel"/>
    <w:tmpl w:val="F5B2533C"/>
    <w:lvl w:ilvl="0" w:tplc="B25CF198">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FB64CBDC">
      <w:numFmt w:val="bullet"/>
      <w:lvlText w:val="•"/>
      <w:lvlJc w:val="left"/>
      <w:pPr>
        <w:ind w:left="661" w:hanging="360"/>
      </w:pPr>
      <w:rPr>
        <w:rFonts w:hint="default"/>
        <w:lang w:val="en-GB" w:eastAsia="en-GB" w:bidi="en-GB"/>
      </w:rPr>
    </w:lvl>
    <w:lvl w:ilvl="2" w:tplc="6ABC21D8">
      <w:numFmt w:val="bullet"/>
      <w:lvlText w:val="•"/>
      <w:lvlJc w:val="left"/>
      <w:pPr>
        <w:ind w:left="882" w:hanging="360"/>
      </w:pPr>
      <w:rPr>
        <w:rFonts w:hint="default"/>
        <w:lang w:val="en-GB" w:eastAsia="en-GB" w:bidi="en-GB"/>
      </w:rPr>
    </w:lvl>
    <w:lvl w:ilvl="3" w:tplc="DD826014">
      <w:numFmt w:val="bullet"/>
      <w:lvlText w:val="•"/>
      <w:lvlJc w:val="left"/>
      <w:pPr>
        <w:ind w:left="1103" w:hanging="360"/>
      </w:pPr>
      <w:rPr>
        <w:rFonts w:hint="default"/>
        <w:lang w:val="en-GB" w:eastAsia="en-GB" w:bidi="en-GB"/>
      </w:rPr>
    </w:lvl>
    <w:lvl w:ilvl="4" w:tplc="6D8AE802">
      <w:numFmt w:val="bullet"/>
      <w:lvlText w:val="•"/>
      <w:lvlJc w:val="left"/>
      <w:pPr>
        <w:ind w:left="1324" w:hanging="360"/>
      </w:pPr>
      <w:rPr>
        <w:rFonts w:hint="default"/>
        <w:lang w:val="en-GB" w:eastAsia="en-GB" w:bidi="en-GB"/>
      </w:rPr>
    </w:lvl>
    <w:lvl w:ilvl="5" w:tplc="47B20DBA">
      <w:numFmt w:val="bullet"/>
      <w:lvlText w:val="•"/>
      <w:lvlJc w:val="left"/>
      <w:pPr>
        <w:ind w:left="1546" w:hanging="360"/>
      </w:pPr>
      <w:rPr>
        <w:rFonts w:hint="default"/>
        <w:lang w:val="en-GB" w:eastAsia="en-GB" w:bidi="en-GB"/>
      </w:rPr>
    </w:lvl>
    <w:lvl w:ilvl="6" w:tplc="FE547D46">
      <w:numFmt w:val="bullet"/>
      <w:lvlText w:val="•"/>
      <w:lvlJc w:val="left"/>
      <w:pPr>
        <w:ind w:left="1767" w:hanging="360"/>
      </w:pPr>
      <w:rPr>
        <w:rFonts w:hint="default"/>
        <w:lang w:val="en-GB" w:eastAsia="en-GB" w:bidi="en-GB"/>
      </w:rPr>
    </w:lvl>
    <w:lvl w:ilvl="7" w:tplc="4434D62C">
      <w:numFmt w:val="bullet"/>
      <w:lvlText w:val="•"/>
      <w:lvlJc w:val="left"/>
      <w:pPr>
        <w:ind w:left="1988" w:hanging="360"/>
      </w:pPr>
      <w:rPr>
        <w:rFonts w:hint="default"/>
        <w:lang w:val="en-GB" w:eastAsia="en-GB" w:bidi="en-GB"/>
      </w:rPr>
    </w:lvl>
    <w:lvl w:ilvl="8" w:tplc="1346B8CC">
      <w:numFmt w:val="bullet"/>
      <w:lvlText w:val="•"/>
      <w:lvlJc w:val="left"/>
      <w:pPr>
        <w:ind w:left="2209" w:hanging="360"/>
      </w:pPr>
      <w:rPr>
        <w:rFonts w:hint="default"/>
        <w:lang w:val="en-GB" w:eastAsia="en-GB" w:bidi="en-GB"/>
      </w:rPr>
    </w:lvl>
  </w:abstractNum>
  <w:abstractNum w:abstractNumId="35" w15:restartNumberingAfterBreak="0">
    <w:nsid w:val="62BC102B"/>
    <w:multiLevelType w:val="hybridMultilevel"/>
    <w:tmpl w:val="E0D6F04C"/>
    <w:lvl w:ilvl="0" w:tplc="4C40933C">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FBF44B8E">
      <w:numFmt w:val="bullet"/>
      <w:lvlText w:val="•"/>
      <w:lvlJc w:val="left"/>
      <w:pPr>
        <w:ind w:left="661" w:hanging="360"/>
      </w:pPr>
      <w:rPr>
        <w:rFonts w:hint="default"/>
        <w:lang w:val="en-GB" w:eastAsia="en-GB" w:bidi="en-GB"/>
      </w:rPr>
    </w:lvl>
    <w:lvl w:ilvl="2" w:tplc="0AC0EC70">
      <w:numFmt w:val="bullet"/>
      <w:lvlText w:val="•"/>
      <w:lvlJc w:val="left"/>
      <w:pPr>
        <w:ind w:left="882" w:hanging="360"/>
      </w:pPr>
      <w:rPr>
        <w:rFonts w:hint="default"/>
        <w:lang w:val="en-GB" w:eastAsia="en-GB" w:bidi="en-GB"/>
      </w:rPr>
    </w:lvl>
    <w:lvl w:ilvl="3" w:tplc="3D30B83E">
      <w:numFmt w:val="bullet"/>
      <w:lvlText w:val="•"/>
      <w:lvlJc w:val="left"/>
      <w:pPr>
        <w:ind w:left="1103" w:hanging="360"/>
      </w:pPr>
      <w:rPr>
        <w:rFonts w:hint="default"/>
        <w:lang w:val="en-GB" w:eastAsia="en-GB" w:bidi="en-GB"/>
      </w:rPr>
    </w:lvl>
    <w:lvl w:ilvl="4" w:tplc="9C4C858E">
      <w:numFmt w:val="bullet"/>
      <w:lvlText w:val="•"/>
      <w:lvlJc w:val="left"/>
      <w:pPr>
        <w:ind w:left="1324" w:hanging="360"/>
      </w:pPr>
      <w:rPr>
        <w:rFonts w:hint="default"/>
        <w:lang w:val="en-GB" w:eastAsia="en-GB" w:bidi="en-GB"/>
      </w:rPr>
    </w:lvl>
    <w:lvl w:ilvl="5" w:tplc="403CD1DA">
      <w:numFmt w:val="bullet"/>
      <w:lvlText w:val="•"/>
      <w:lvlJc w:val="left"/>
      <w:pPr>
        <w:ind w:left="1546" w:hanging="360"/>
      </w:pPr>
      <w:rPr>
        <w:rFonts w:hint="default"/>
        <w:lang w:val="en-GB" w:eastAsia="en-GB" w:bidi="en-GB"/>
      </w:rPr>
    </w:lvl>
    <w:lvl w:ilvl="6" w:tplc="4202C4F2">
      <w:numFmt w:val="bullet"/>
      <w:lvlText w:val="•"/>
      <w:lvlJc w:val="left"/>
      <w:pPr>
        <w:ind w:left="1767" w:hanging="360"/>
      </w:pPr>
      <w:rPr>
        <w:rFonts w:hint="default"/>
        <w:lang w:val="en-GB" w:eastAsia="en-GB" w:bidi="en-GB"/>
      </w:rPr>
    </w:lvl>
    <w:lvl w:ilvl="7" w:tplc="2C82DBB4">
      <w:numFmt w:val="bullet"/>
      <w:lvlText w:val="•"/>
      <w:lvlJc w:val="left"/>
      <w:pPr>
        <w:ind w:left="1988" w:hanging="360"/>
      </w:pPr>
      <w:rPr>
        <w:rFonts w:hint="default"/>
        <w:lang w:val="en-GB" w:eastAsia="en-GB" w:bidi="en-GB"/>
      </w:rPr>
    </w:lvl>
    <w:lvl w:ilvl="8" w:tplc="1338A3DC">
      <w:numFmt w:val="bullet"/>
      <w:lvlText w:val="•"/>
      <w:lvlJc w:val="left"/>
      <w:pPr>
        <w:ind w:left="2209" w:hanging="360"/>
      </w:pPr>
      <w:rPr>
        <w:rFonts w:hint="default"/>
        <w:lang w:val="en-GB" w:eastAsia="en-GB" w:bidi="en-GB"/>
      </w:rPr>
    </w:lvl>
  </w:abstractNum>
  <w:abstractNum w:abstractNumId="36" w15:restartNumberingAfterBreak="0">
    <w:nsid w:val="6429487B"/>
    <w:multiLevelType w:val="hybridMultilevel"/>
    <w:tmpl w:val="D486947A"/>
    <w:lvl w:ilvl="0" w:tplc="B8B2FBD0">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FE78FE60">
      <w:numFmt w:val="bullet"/>
      <w:lvlText w:val="•"/>
      <w:lvlJc w:val="left"/>
      <w:pPr>
        <w:ind w:left="661" w:hanging="360"/>
      </w:pPr>
      <w:rPr>
        <w:rFonts w:hint="default"/>
        <w:lang w:val="en-GB" w:eastAsia="en-GB" w:bidi="en-GB"/>
      </w:rPr>
    </w:lvl>
    <w:lvl w:ilvl="2" w:tplc="59428FFE">
      <w:numFmt w:val="bullet"/>
      <w:lvlText w:val="•"/>
      <w:lvlJc w:val="left"/>
      <w:pPr>
        <w:ind w:left="882" w:hanging="360"/>
      </w:pPr>
      <w:rPr>
        <w:rFonts w:hint="default"/>
        <w:lang w:val="en-GB" w:eastAsia="en-GB" w:bidi="en-GB"/>
      </w:rPr>
    </w:lvl>
    <w:lvl w:ilvl="3" w:tplc="8D4C279C">
      <w:numFmt w:val="bullet"/>
      <w:lvlText w:val="•"/>
      <w:lvlJc w:val="left"/>
      <w:pPr>
        <w:ind w:left="1103" w:hanging="360"/>
      </w:pPr>
      <w:rPr>
        <w:rFonts w:hint="default"/>
        <w:lang w:val="en-GB" w:eastAsia="en-GB" w:bidi="en-GB"/>
      </w:rPr>
    </w:lvl>
    <w:lvl w:ilvl="4" w:tplc="F66AFFBC">
      <w:numFmt w:val="bullet"/>
      <w:lvlText w:val="•"/>
      <w:lvlJc w:val="left"/>
      <w:pPr>
        <w:ind w:left="1324" w:hanging="360"/>
      </w:pPr>
      <w:rPr>
        <w:rFonts w:hint="default"/>
        <w:lang w:val="en-GB" w:eastAsia="en-GB" w:bidi="en-GB"/>
      </w:rPr>
    </w:lvl>
    <w:lvl w:ilvl="5" w:tplc="5D5E38E0">
      <w:numFmt w:val="bullet"/>
      <w:lvlText w:val="•"/>
      <w:lvlJc w:val="left"/>
      <w:pPr>
        <w:ind w:left="1546" w:hanging="360"/>
      </w:pPr>
      <w:rPr>
        <w:rFonts w:hint="default"/>
        <w:lang w:val="en-GB" w:eastAsia="en-GB" w:bidi="en-GB"/>
      </w:rPr>
    </w:lvl>
    <w:lvl w:ilvl="6" w:tplc="74345840">
      <w:numFmt w:val="bullet"/>
      <w:lvlText w:val="•"/>
      <w:lvlJc w:val="left"/>
      <w:pPr>
        <w:ind w:left="1767" w:hanging="360"/>
      </w:pPr>
      <w:rPr>
        <w:rFonts w:hint="default"/>
        <w:lang w:val="en-GB" w:eastAsia="en-GB" w:bidi="en-GB"/>
      </w:rPr>
    </w:lvl>
    <w:lvl w:ilvl="7" w:tplc="1EC4A908">
      <w:numFmt w:val="bullet"/>
      <w:lvlText w:val="•"/>
      <w:lvlJc w:val="left"/>
      <w:pPr>
        <w:ind w:left="1988" w:hanging="360"/>
      </w:pPr>
      <w:rPr>
        <w:rFonts w:hint="default"/>
        <w:lang w:val="en-GB" w:eastAsia="en-GB" w:bidi="en-GB"/>
      </w:rPr>
    </w:lvl>
    <w:lvl w:ilvl="8" w:tplc="3CB0A4F6">
      <w:numFmt w:val="bullet"/>
      <w:lvlText w:val="•"/>
      <w:lvlJc w:val="left"/>
      <w:pPr>
        <w:ind w:left="2209" w:hanging="360"/>
      </w:pPr>
      <w:rPr>
        <w:rFonts w:hint="default"/>
        <w:lang w:val="en-GB" w:eastAsia="en-GB" w:bidi="en-GB"/>
      </w:rPr>
    </w:lvl>
  </w:abstractNum>
  <w:abstractNum w:abstractNumId="37" w15:restartNumberingAfterBreak="0">
    <w:nsid w:val="68A41D0A"/>
    <w:multiLevelType w:val="hybridMultilevel"/>
    <w:tmpl w:val="9C529E2E"/>
    <w:lvl w:ilvl="0" w:tplc="B608D9DE">
      <w:numFmt w:val="bullet"/>
      <w:lvlText w:val="•"/>
      <w:lvlJc w:val="left"/>
      <w:pPr>
        <w:ind w:left="442" w:hanging="360"/>
      </w:pPr>
      <w:rPr>
        <w:rFonts w:ascii="Lato Light" w:eastAsia="Lato Light" w:hAnsi="Lato Light" w:cs="Lato Light" w:hint="default"/>
        <w:spacing w:val="-2"/>
        <w:w w:val="100"/>
        <w:sz w:val="16"/>
        <w:szCs w:val="16"/>
        <w:lang w:val="en-GB" w:eastAsia="en-GB" w:bidi="en-GB"/>
      </w:rPr>
    </w:lvl>
    <w:lvl w:ilvl="1" w:tplc="A77EFB14">
      <w:numFmt w:val="bullet"/>
      <w:lvlText w:val="•"/>
      <w:lvlJc w:val="left"/>
      <w:pPr>
        <w:ind w:left="661" w:hanging="360"/>
      </w:pPr>
      <w:rPr>
        <w:rFonts w:hint="default"/>
        <w:lang w:val="en-GB" w:eastAsia="en-GB" w:bidi="en-GB"/>
      </w:rPr>
    </w:lvl>
    <w:lvl w:ilvl="2" w:tplc="C9AE9CD2">
      <w:numFmt w:val="bullet"/>
      <w:lvlText w:val="•"/>
      <w:lvlJc w:val="left"/>
      <w:pPr>
        <w:ind w:left="882" w:hanging="360"/>
      </w:pPr>
      <w:rPr>
        <w:rFonts w:hint="default"/>
        <w:lang w:val="en-GB" w:eastAsia="en-GB" w:bidi="en-GB"/>
      </w:rPr>
    </w:lvl>
    <w:lvl w:ilvl="3" w:tplc="BB70330C">
      <w:numFmt w:val="bullet"/>
      <w:lvlText w:val="•"/>
      <w:lvlJc w:val="left"/>
      <w:pPr>
        <w:ind w:left="1103" w:hanging="360"/>
      </w:pPr>
      <w:rPr>
        <w:rFonts w:hint="default"/>
        <w:lang w:val="en-GB" w:eastAsia="en-GB" w:bidi="en-GB"/>
      </w:rPr>
    </w:lvl>
    <w:lvl w:ilvl="4" w:tplc="A58A1148">
      <w:numFmt w:val="bullet"/>
      <w:lvlText w:val="•"/>
      <w:lvlJc w:val="left"/>
      <w:pPr>
        <w:ind w:left="1324" w:hanging="360"/>
      </w:pPr>
      <w:rPr>
        <w:rFonts w:hint="default"/>
        <w:lang w:val="en-GB" w:eastAsia="en-GB" w:bidi="en-GB"/>
      </w:rPr>
    </w:lvl>
    <w:lvl w:ilvl="5" w:tplc="4CB4EA96">
      <w:numFmt w:val="bullet"/>
      <w:lvlText w:val="•"/>
      <w:lvlJc w:val="left"/>
      <w:pPr>
        <w:ind w:left="1546" w:hanging="360"/>
      </w:pPr>
      <w:rPr>
        <w:rFonts w:hint="default"/>
        <w:lang w:val="en-GB" w:eastAsia="en-GB" w:bidi="en-GB"/>
      </w:rPr>
    </w:lvl>
    <w:lvl w:ilvl="6" w:tplc="44E6B6D4">
      <w:numFmt w:val="bullet"/>
      <w:lvlText w:val="•"/>
      <w:lvlJc w:val="left"/>
      <w:pPr>
        <w:ind w:left="1767" w:hanging="360"/>
      </w:pPr>
      <w:rPr>
        <w:rFonts w:hint="default"/>
        <w:lang w:val="en-GB" w:eastAsia="en-GB" w:bidi="en-GB"/>
      </w:rPr>
    </w:lvl>
    <w:lvl w:ilvl="7" w:tplc="5AE6C5D8">
      <w:numFmt w:val="bullet"/>
      <w:lvlText w:val="•"/>
      <w:lvlJc w:val="left"/>
      <w:pPr>
        <w:ind w:left="1988" w:hanging="360"/>
      </w:pPr>
      <w:rPr>
        <w:rFonts w:hint="default"/>
        <w:lang w:val="en-GB" w:eastAsia="en-GB" w:bidi="en-GB"/>
      </w:rPr>
    </w:lvl>
    <w:lvl w:ilvl="8" w:tplc="76C6E7B8">
      <w:numFmt w:val="bullet"/>
      <w:lvlText w:val="•"/>
      <w:lvlJc w:val="left"/>
      <w:pPr>
        <w:ind w:left="2209" w:hanging="360"/>
      </w:pPr>
      <w:rPr>
        <w:rFonts w:hint="default"/>
        <w:lang w:val="en-GB" w:eastAsia="en-GB" w:bidi="en-GB"/>
      </w:rPr>
    </w:lvl>
  </w:abstractNum>
  <w:abstractNum w:abstractNumId="38" w15:restartNumberingAfterBreak="0">
    <w:nsid w:val="70CF7F93"/>
    <w:multiLevelType w:val="hybridMultilevel"/>
    <w:tmpl w:val="01C41DE4"/>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39" w15:restartNumberingAfterBreak="0">
    <w:nsid w:val="74F811E7"/>
    <w:multiLevelType w:val="hybridMultilevel"/>
    <w:tmpl w:val="1670253E"/>
    <w:lvl w:ilvl="0" w:tplc="46E4FE2E">
      <w:numFmt w:val="bullet"/>
      <w:lvlText w:val="•"/>
      <w:lvlJc w:val="left"/>
      <w:pPr>
        <w:ind w:left="442" w:hanging="360"/>
      </w:pPr>
      <w:rPr>
        <w:rFonts w:ascii="Lato Light" w:eastAsia="Lato Light" w:hAnsi="Lato Light" w:cs="Lato Light" w:hint="default"/>
        <w:spacing w:val="-13"/>
        <w:w w:val="100"/>
        <w:sz w:val="16"/>
        <w:szCs w:val="16"/>
        <w:lang w:val="en-GB" w:eastAsia="en-GB" w:bidi="en-GB"/>
      </w:rPr>
    </w:lvl>
    <w:lvl w:ilvl="1" w:tplc="C38A2A42">
      <w:numFmt w:val="bullet"/>
      <w:lvlText w:val="•"/>
      <w:lvlJc w:val="left"/>
      <w:pPr>
        <w:ind w:left="661" w:hanging="360"/>
      </w:pPr>
      <w:rPr>
        <w:rFonts w:hint="default"/>
        <w:lang w:val="en-GB" w:eastAsia="en-GB" w:bidi="en-GB"/>
      </w:rPr>
    </w:lvl>
    <w:lvl w:ilvl="2" w:tplc="92C28D22">
      <w:numFmt w:val="bullet"/>
      <w:lvlText w:val="•"/>
      <w:lvlJc w:val="left"/>
      <w:pPr>
        <w:ind w:left="882" w:hanging="360"/>
      </w:pPr>
      <w:rPr>
        <w:rFonts w:hint="default"/>
        <w:lang w:val="en-GB" w:eastAsia="en-GB" w:bidi="en-GB"/>
      </w:rPr>
    </w:lvl>
    <w:lvl w:ilvl="3" w:tplc="E1ECC35A">
      <w:numFmt w:val="bullet"/>
      <w:lvlText w:val="•"/>
      <w:lvlJc w:val="left"/>
      <w:pPr>
        <w:ind w:left="1103" w:hanging="360"/>
      </w:pPr>
      <w:rPr>
        <w:rFonts w:hint="default"/>
        <w:lang w:val="en-GB" w:eastAsia="en-GB" w:bidi="en-GB"/>
      </w:rPr>
    </w:lvl>
    <w:lvl w:ilvl="4" w:tplc="CDC2306C">
      <w:numFmt w:val="bullet"/>
      <w:lvlText w:val="•"/>
      <w:lvlJc w:val="left"/>
      <w:pPr>
        <w:ind w:left="1324" w:hanging="360"/>
      </w:pPr>
      <w:rPr>
        <w:rFonts w:hint="default"/>
        <w:lang w:val="en-GB" w:eastAsia="en-GB" w:bidi="en-GB"/>
      </w:rPr>
    </w:lvl>
    <w:lvl w:ilvl="5" w:tplc="30545148">
      <w:numFmt w:val="bullet"/>
      <w:lvlText w:val="•"/>
      <w:lvlJc w:val="left"/>
      <w:pPr>
        <w:ind w:left="1546" w:hanging="360"/>
      </w:pPr>
      <w:rPr>
        <w:rFonts w:hint="default"/>
        <w:lang w:val="en-GB" w:eastAsia="en-GB" w:bidi="en-GB"/>
      </w:rPr>
    </w:lvl>
    <w:lvl w:ilvl="6" w:tplc="A54CD516">
      <w:numFmt w:val="bullet"/>
      <w:lvlText w:val="•"/>
      <w:lvlJc w:val="left"/>
      <w:pPr>
        <w:ind w:left="1767" w:hanging="360"/>
      </w:pPr>
      <w:rPr>
        <w:rFonts w:hint="default"/>
        <w:lang w:val="en-GB" w:eastAsia="en-GB" w:bidi="en-GB"/>
      </w:rPr>
    </w:lvl>
    <w:lvl w:ilvl="7" w:tplc="4C9A03E4">
      <w:numFmt w:val="bullet"/>
      <w:lvlText w:val="•"/>
      <w:lvlJc w:val="left"/>
      <w:pPr>
        <w:ind w:left="1988" w:hanging="360"/>
      </w:pPr>
      <w:rPr>
        <w:rFonts w:hint="default"/>
        <w:lang w:val="en-GB" w:eastAsia="en-GB" w:bidi="en-GB"/>
      </w:rPr>
    </w:lvl>
    <w:lvl w:ilvl="8" w:tplc="817E65B0">
      <w:numFmt w:val="bullet"/>
      <w:lvlText w:val="•"/>
      <w:lvlJc w:val="left"/>
      <w:pPr>
        <w:ind w:left="2209" w:hanging="360"/>
      </w:pPr>
      <w:rPr>
        <w:rFonts w:hint="default"/>
        <w:lang w:val="en-GB" w:eastAsia="en-GB" w:bidi="en-GB"/>
      </w:rPr>
    </w:lvl>
  </w:abstractNum>
  <w:abstractNum w:abstractNumId="40" w15:restartNumberingAfterBreak="0">
    <w:nsid w:val="7B3A223C"/>
    <w:multiLevelType w:val="hybridMultilevel"/>
    <w:tmpl w:val="18F8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349656">
    <w:abstractNumId w:val="16"/>
  </w:num>
  <w:num w:numId="2" w16cid:durableId="66075630">
    <w:abstractNumId w:val="17"/>
  </w:num>
  <w:num w:numId="3" w16cid:durableId="1158038068">
    <w:abstractNumId w:val="26"/>
  </w:num>
  <w:num w:numId="4" w16cid:durableId="1164591180">
    <w:abstractNumId w:val="15"/>
  </w:num>
  <w:num w:numId="5" w16cid:durableId="184712479">
    <w:abstractNumId w:val="10"/>
  </w:num>
  <w:num w:numId="6" w16cid:durableId="1812208620">
    <w:abstractNumId w:val="24"/>
  </w:num>
  <w:num w:numId="7" w16cid:durableId="1122767787">
    <w:abstractNumId w:val="30"/>
  </w:num>
  <w:num w:numId="8" w16cid:durableId="1355231585">
    <w:abstractNumId w:val="13"/>
  </w:num>
  <w:num w:numId="9" w16cid:durableId="1488940819">
    <w:abstractNumId w:val="1"/>
  </w:num>
  <w:num w:numId="10" w16cid:durableId="441344966">
    <w:abstractNumId w:val="28"/>
  </w:num>
  <w:num w:numId="11" w16cid:durableId="1062143536">
    <w:abstractNumId w:val="11"/>
  </w:num>
  <w:num w:numId="12" w16cid:durableId="905258868">
    <w:abstractNumId w:val="33"/>
  </w:num>
  <w:num w:numId="13" w16cid:durableId="1884780560">
    <w:abstractNumId w:val="3"/>
  </w:num>
  <w:num w:numId="14" w16cid:durableId="1031149751">
    <w:abstractNumId w:val="20"/>
  </w:num>
  <w:num w:numId="15" w16cid:durableId="515656483">
    <w:abstractNumId w:val="37"/>
  </w:num>
  <w:num w:numId="16" w16cid:durableId="126168979">
    <w:abstractNumId w:val="2"/>
  </w:num>
  <w:num w:numId="17" w16cid:durableId="1232085919">
    <w:abstractNumId w:val="34"/>
  </w:num>
  <w:num w:numId="18" w16cid:durableId="1167673596">
    <w:abstractNumId w:val="7"/>
  </w:num>
  <w:num w:numId="19" w16cid:durableId="1635790005">
    <w:abstractNumId w:val="19"/>
  </w:num>
  <w:num w:numId="20" w16cid:durableId="1284078263">
    <w:abstractNumId w:val="22"/>
  </w:num>
  <w:num w:numId="21" w16cid:durableId="135344034">
    <w:abstractNumId w:val="39"/>
  </w:num>
  <w:num w:numId="22" w16cid:durableId="177161954">
    <w:abstractNumId w:val="27"/>
  </w:num>
  <w:num w:numId="23" w16cid:durableId="1528636521">
    <w:abstractNumId w:val="35"/>
  </w:num>
  <w:num w:numId="24" w16cid:durableId="1321885199">
    <w:abstractNumId w:val="36"/>
  </w:num>
  <w:num w:numId="25" w16cid:durableId="707606663">
    <w:abstractNumId w:val="9"/>
  </w:num>
  <w:num w:numId="26" w16cid:durableId="327292524">
    <w:abstractNumId w:val="6"/>
  </w:num>
  <w:num w:numId="27" w16cid:durableId="220094773">
    <w:abstractNumId w:val="29"/>
  </w:num>
  <w:num w:numId="28" w16cid:durableId="156699765">
    <w:abstractNumId w:val="31"/>
  </w:num>
  <w:num w:numId="29" w16cid:durableId="584729201">
    <w:abstractNumId w:val="5"/>
  </w:num>
  <w:num w:numId="30" w16cid:durableId="1991250533">
    <w:abstractNumId w:val="21"/>
  </w:num>
  <w:num w:numId="31" w16cid:durableId="725495423">
    <w:abstractNumId w:val="4"/>
  </w:num>
  <w:num w:numId="32" w16cid:durableId="719087388">
    <w:abstractNumId w:val="32"/>
  </w:num>
  <w:num w:numId="33" w16cid:durableId="1812288401">
    <w:abstractNumId w:val="18"/>
  </w:num>
  <w:num w:numId="34" w16cid:durableId="862128151">
    <w:abstractNumId w:val="8"/>
  </w:num>
  <w:num w:numId="35" w16cid:durableId="1302879908">
    <w:abstractNumId w:val="40"/>
  </w:num>
  <w:num w:numId="36" w16cid:durableId="1522626657">
    <w:abstractNumId w:val="0"/>
  </w:num>
  <w:num w:numId="37" w16cid:durableId="23404742">
    <w:abstractNumId w:val="38"/>
  </w:num>
  <w:num w:numId="38" w16cid:durableId="1931817871">
    <w:abstractNumId w:val="12"/>
  </w:num>
  <w:num w:numId="39" w16cid:durableId="1972980594">
    <w:abstractNumId w:val="25"/>
  </w:num>
  <w:num w:numId="40" w16cid:durableId="1813212461">
    <w:abstractNumId w:val="14"/>
  </w:num>
  <w:num w:numId="41" w16cid:durableId="4402239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E4"/>
    <w:rsid w:val="00032293"/>
    <w:rsid w:val="00087E14"/>
    <w:rsid w:val="000C4402"/>
    <w:rsid w:val="000D2948"/>
    <w:rsid w:val="00146A5C"/>
    <w:rsid w:val="00156201"/>
    <w:rsid w:val="0016121B"/>
    <w:rsid w:val="00176B2E"/>
    <w:rsid w:val="002343D4"/>
    <w:rsid w:val="0027227E"/>
    <w:rsid w:val="00283EE4"/>
    <w:rsid w:val="00287235"/>
    <w:rsid w:val="002D6487"/>
    <w:rsid w:val="00493854"/>
    <w:rsid w:val="004B69E7"/>
    <w:rsid w:val="005234CE"/>
    <w:rsid w:val="005438FA"/>
    <w:rsid w:val="00566602"/>
    <w:rsid w:val="005D223A"/>
    <w:rsid w:val="005D34F2"/>
    <w:rsid w:val="00620976"/>
    <w:rsid w:val="00642409"/>
    <w:rsid w:val="006B4F4F"/>
    <w:rsid w:val="007F07B5"/>
    <w:rsid w:val="008513F7"/>
    <w:rsid w:val="008D4653"/>
    <w:rsid w:val="0090466A"/>
    <w:rsid w:val="009851F5"/>
    <w:rsid w:val="009F0663"/>
    <w:rsid w:val="00A25CC9"/>
    <w:rsid w:val="00A27541"/>
    <w:rsid w:val="00AE75E1"/>
    <w:rsid w:val="00B35255"/>
    <w:rsid w:val="00B5706D"/>
    <w:rsid w:val="00B827A1"/>
    <w:rsid w:val="00C17A25"/>
    <w:rsid w:val="00CB3FDF"/>
    <w:rsid w:val="00D85FFD"/>
    <w:rsid w:val="00E37B82"/>
    <w:rsid w:val="00E7537E"/>
    <w:rsid w:val="00E80284"/>
    <w:rsid w:val="00EF09B6"/>
    <w:rsid w:val="00F3053F"/>
    <w:rsid w:val="00F52911"/>
    <w:rsid w:val="00F813CA"/>
    <w:rsid w:val="00F928F2"/>
    <w:rsid w:val="00FC0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27347"/>
  <w15:docId w15:val="{65A8D49A-7DB4-4E32-8785-79518159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erriweather Sans" w:eastAsia="Merriweather Sans" w:hAnsi="Merriweather Sans" w:cs="Merriweather San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9E0"/>
    <w:rPr>
      <w:rFonts w:ascii="Lucida Grande" w:hAnsi="Lucida Grande"/>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04A42"/>
    <w:pPr>
      <w:tabs>
        <w:tab w:val="center" w:pos="4320"/>
        <w:tab w:val="right" w:pos="8640"/>
      </w:tabs>
    </w:pPr>
  </w:style>
  <w:style w:type="character" w:customStyle="1" w:styleId="HeaderChar">
    <w:name w:val="Header Char"/>
    <w:basedOn w:val="DefaultParagraphFont"/>
    <w:link w:val="Header"/>
    <w:uiPriority w:val="99"/>
    <w:rsid w:val="00904A42"/>
    <w:rPr>
      <w:rFonts w:ascii="Lucida Grande" w:hAnsi="Lucida Grande"/>
      <w:sz w:val="24"/>
      <w:szCs w:val="24"/>
    </w:rPr>
  </w:style>
  <w:style w:type="paragraph" w:styleId="Footer">
    <w:name w:val="footer"/>
    <w:basedOn w:val="Normal"/>
    <w:link w:val="FooterChar"/>
    <w:unhideWhenUsed/>
    <w:rsid w:val="00904A42"/>
    <w:pPr>
      <w:tabs>
        <w:tab w:val="center" w:pos="4320"/>
        <w:tab w:val="right" w:pos="8640"/>
      </w:tabs>
    </w:pPr>
  </w:style>
  <w:style w:type="character" w:customStyle="1" w:styleId="FooterChar">
    <w:name w:val="Footer Char"/>
    <w:basedOn w:val="DefaultParagraphFont"/>
    <w:link w:val="Footer"/>
    <w:rsid w:val="00904A42"/>
    <w:rPr>
      <w:rFonts w:ascii="Lucida Grande" w:hAnsi="Lucida Grande"/>
      <w:sz w:val="24"/>
      <w:szCs w:val="24"/>
    </w:rPr>
  </w:style>
  <w:style w:type="paragraph" w:styleId="BalloonText">
    <w:name w:val="Balloon Text"/>
    <w:basedOn w:val="Normal"/>
    <w:link w:val="BalloonTextChar"/>
    <w:uiPriority w:val="99"/>
    <w:semiHidden/>
    <w:unhideWhenUsed/>
    <w:rsid w:val="00DE39E0"/>
    <w:rPr>
      <w:rFonts w:cs="Lucida Grande"/>
      <w:sz w:val="18"/>
      <w:szCs w:val="18"/>
    </w:rPr>
  </w:style>
  <w:style w:type="character" w:customStyle="1" w:styleId="BalloonTextChar">
    <w:name w:val="Balloon Text Char"/>
    <w:basedOn w:val="DefaultParagraphFont"/>
    <w:link w:val="BalloonText"/>
    <w:uiPriority w:val="99"/>
    <w:semiHidden/>
    <w:rsid w:val="00DE39E0"/>
    <w:rPr>
      <w:rFonts w:ascii="Lucida Grande" w:hAnsi="Lucida Grande" w:cs="Lucida Grande"/>
      <w:sz w:val="18"/>
      <w:szCs w:val="18"/>
      <w:lang w:val="en-GB"/>
    </w:rPr>
  </w:style>
  <w:style w:type="paragraph" w:styleId="ListParagraph">
    <w:name w:val="List Paragraph"/>
    <w:basedOn w:val="Normal"/>
    <w:uiPriority w:val="34"/>
    <w:qFormat/>
    <w:rsid w:val="00A277A9"/>
    <w:pPr>
      <w:ind w:left="720"/>
      <w:contextualSpacing/>
    </w:pPr>
  </w:style>
  <w:style w:type="character" w:styleId="PageNumber">
    <w:name w:val="page number"/>
    <w:basedOn w:val="DefaultParagraphFont"/>
    <w:uiPriority w:val="99"/>
    <w:unhideWhenUsed/>
    <w:rsid w:val="00690E02"/>
  </w:style>
  <w:style w:type="paragraph" w:styleId="BodyText">
    <w:name w:val="Body Text"/>
    <w:basedOn w:val="Normal"/>
    <w:link w:val="BodyTextChar"/>
    <w:rsid w:val="00690E02"/>
    <w:pPr>
      <w:tabs>
        <w:tab w:val="left" w:pos="-1890"/>
      </w:tabs>
      <w:ind w:right="1440"/>
      <w:jc w:val="both"/>
    </w:pPr>
    <w:rPr>
      <w:rFonts w:ascii="Times New Roman" w:eastAsia="Times New Roman" w:hAnsi="Times New Roman"/>
      <w:b/>
      <w:szCs w:val="20"/>
      <w:lang w:eastAsia="en-US"/>
    </w:rPr>
  </w:style>
  <w:style w:type="character" w:customStyle="1" w:styleId="BodyTextChar">
    <w:name w:val="Body Text Char"/>
    <w:basedOn w:val="DefaultParagraphFont"/>
    <w:link w:val="BodyText"/>
    <w:rsid w:val="00690E02"/>
    <w:rPr>
      <w:rFonts w:ascii="Times New Roman" w:eastAsia="Times New Roman" w:hAnsi="Times New Roman"/>
      <w:b/>
      <w:sz w:val="24"/>
      <w:lang w:val="en-GB" w:eastAsia="en-US"/>
    </w:rPr>
  </w:style>
  <w:style w:type="paragraph" w:styleId="DocumentMap">
    <w:name w:val="Document Map"/>
    <w:basedOn w:val="Normal"/>
    <w:link w:val="DocumentMapChar"/>
    <w:uiPriority w:val="99"/>
    <w:semiHidden/>
    <w:unhideWhenUsed/>
    <w:rsid w:val="004155C3"/>
    <w:rPr>
      <w:rFonts w:ascii="Times New Roman" w:hAnsi="Times New Roman"/>
    </w:rPr>
  </w:style>
  <w:style w:type="character" w:customStyle="1" w:styleId="DocumentMapChar">
    <w:name w:val="Document Map Char"/>
    <w:basedOn w:val="DefaultParagraphFont"/>
    <w:link w:val="DocumentMap"/>
    <w:uiPriority w:val="99"/>
    <w:semiHidden/>
    <w:rsid w:val="004155C3"/>
    <w:rPr>
      <w:rFonts w:ascii="Times New Roman" w:hAnsi="Times New Roman"/>
      <w:sz w:val="24"/>
      <w:szCs w:val="24"/>
      <w:lang w:val="en-GB"/>
    </w:rPr>
  </w:style>
  <w:style w:type="character" w:styleId="CommentReference">
    <w:name w:val="annotation reference"/>
    <w:basedOn w:val="DefaultParagraphFont"/>
    <w:uiPriority w:val="99"/>
    <w:semiHidden/>
    <w:unhideWhenUsed/>
    <w:rsid w:val="009339EF"/>
    <w:rPr>
      <w:sz w:val="18"/>
      <w:szCs w:val="18"/>
    </w:rPr>
  </w:style>
  <w:style w:type="paragraph" w:styleId="CommentText">
    <w:name w:val="annotation text"/>
    <w:basedOn w:val="Normal"/>
    <w:link w:val="CommentTextChar"/>
    <w:uiPriority w:val="99"/>
    <w:semiHidden/>
    <w:unhideWhenUsed/>
    <w:rsid w:val="009339EF"/>
  </w:style>
  <w:style w:type="character" w:customStyle="1" w:styleId="CommentTextChar">
    <w:name w:val="Comment Text Char"/>
    <w:basedOn w:val="DefaultParagraphFont"/>
    <w:link w:val="CommentText"/>
    <w:uiPriority w:val="99"/>
    <w:semiHidden/>
    <w:rsid w:val="009339EF"/>
    <w:rPr>
      <w:rFonts w:ascii="Lucida Grande" w:hAnsi="Lucida Grande"/>
      <w:sz w:val="24"/>
      <w:szCs w:val="24"/>
      <w:lang w:val="en-GB"/>
    </w:rPr>
  </w:style>
  <w:style w:type="paragraph" w:styleId="CommentSubject">
    <w:name w:val="annotation subject"/>
    <w:basedOn w:val="CommentText"/>
    <w:next w:val="CommentText"/>
    <w:link w:val="CommentSubjectChar"/>
    <w:uiPriority w:val="99"/>
    <w:semiHidden/>
    <w:unhideWhenUsed/>
    <w:rsid w:val="009339EF"/>
    <w:rPr>
      <w:b/>
      <w:bCs/>
      <w:sz w:val="20"/>
      <w:szCs w:val="20"/>
    </w:rPr>
  </w:style>
  <w:style w:type="character" w:customStyle="1" w:styleId="CommentSubjectChar">
    <w:name w:val="Comment Subject Char"/>
    <w:basedOn w:val="CommentTextChar"/>
    <w:link w:val="CommentSubject"/>
    <w:uiPriority w:val="99"/>
    <w:semiHidden/>
    <w:rsid w:val="009339EF"/>
    <w:rPr>
      <w:rFonts w:ascii="Lucida Grande" w:hAnsi="Lucida Grande"/>
      <w:b/>
      <w:bCs/>
      <w:sz w:val="24"/>
      <w:szCs w:val="24"/>
      <w:lang w:val="en-GB"/>
    </w:rPr>
  </w:style>
  <w:style w:type="paragraph" w:customStyle="1" w:styleId="Default">
    <w:name w:val="Default"/>
    <w:rsid w:val="00DA401A"/>
    <w:pPr>
      <w:widowControl w:val="0"/>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5D223A"/>
    <w:pPr>
      <w:widowControl w:val="0"/>
      <w:autoSpaceDE w:val="0"/>
      <w:autoSpaceDN w:val="0"/>
    </w:pPr>
    <w:rPr>
      <w:rFonts w:ascii="Lato Light" w:eastAsia="Lato Light" w:hAnsi="Lato Light" w:cs="Lato Light"/>
      <w:sz w:val="22"/>
      <w:szCs w:val="22"/>
      <w:lang w:bidi="en-GB"/>
    </w:rPr>
  </w:style>
  <w:style w:type="table" w:styleId="TableGrid">
    <w:name w:val="Table Grid"/>
    <w:basedOn w:val="TableNormal"/>
    <w:uiPriority w:val="39"/>
    <w:rsid w:val="00E37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284"/>
    <w:rPr>
      <w:color w:val="0000FF" w:themeColor="hyperlink"/>
      <w:u w:val="single"/>
    </w:rPr>
  </w:style>
  <w:style w:type="character" w:styleId="UnresolvedMention">
    <w:name w:val="Unresolved Mention"/>
    <w:basedOn w:val="DefaultParagraphFont"/>
    <w:uiPriority w:val="99"/>
    <w:semiHidden/>
    <w:unhideWhenUsed/>
    <w:rsid w:val="00E80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heboxingacademy.co.uk/ckfinder/userfiles/files/BA%20PSHE%20Long%20Term%20Plan%202024-25.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Z27DL8QDHpWmk/ekevtbF+OzbA==">CgMxLjA4AHIhMUNGaUJtSnI3bHVCdUlhcjNwNllDUzlpTHI3UHRMaVhr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Cain</dc:creator>
  <cp:lastModifiedBy>Anna Cain</cp:lastModifiedBy>
  <cp:revision>33</cp:revision>
  <dcterms:created xsi:type="dcterms:W3CDTF">2024-09-18T10:03:00Z</dcterms:created>
  <dcterms:modified xsi:type="dcterms:W3CDTF">2024-09-18T11:01:00Z</dcterms:modified>
</cp:coreProperties>
</file>