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94E3B" w14:textId="10BC5CD0" w:rsidR="009C5450" w:rsidRPr="00223B5E" w:rsidRDefault="00096322" w:rsidP="00223B5E">
      <w:pPr>
        <w:spacing w:line="276" w:lineRule="auto"/>
        <w:rPr>
          <w:rFonts w:ascii="Verdana" w:hAnsi="Verdana"/>
        </w:rPr>
      </w:pPr>
      <w:r w:rsidRPr="00223B5E">
        <w:rPr>
          <w:rFonts w:ascii="Verdana" w:hAnsi="Verdana"/>
          <w:b/>
        </w:rPr>
        <w:t>CURRICULUM POLICY</w:t>
      </w:r>
      <w:r w:rsidRPr="00223B5E">
        <w:rPr>
          <w:rFonts w:ascii="Verdana" w:hAnsi="Verdana"/>
        </w:rPr>
        <w:t xml:space="preserve"> </w:t>
      </w:r>
    </w:p>
    <w:p w14:paraId="4C6B37E7" w14:textId="77777777" w:rsidR="009C5450" w:rsidRPr="00223B5E" w:rsidRDefault="009C5450" w:rsidP="00223B5E">
      <w:pPr>
        <w:spacing w:line="276" w:lineRule="auto"/>
        <w:rPr>
          <w:rFonts w:ascii="Verdana" w:hAnsi="Verdana"/>
          <w:sz w:val="21"/>
          <w:szCs w:val="21"/>
        </w:rPr>
      </w:pPr>
    </w:p>
    <w:p w14:paraId="12892397" w14:textId="7AD8E3C7" w:rsidR="00096322" w:rsidRPr="00223B5E" w:rsidRDefault="007F5505" w:rsidP="00223B5E">
      <w:pPr>
        <w:spacing w:line="276" w:lineRule="auto"/>
        <w:rPr>
          <w:rFonts w:ascii="Verdana" w:hAnsi="Verdana"/>
          <w:b/>
          <w:sz w:val="21"/>
          <w:szCs w:val="21"/>
        </w:rPr>
      </w:pPr>
      <w:r w:rsidRPr="00223B5E">
        <w:rPr>
          <w:rFonts w:ascii="Verdana" w:hAnsi="Verdana"/>
          <w:b/>
          <w:sz w:val="21"/>
          <w:szCs w:val="21"/>
        </w:rPr>
        <w:t>Introduction</w:t>
      </w:r>
    </w:p>
    <w:p w14:paraId="35F863E0" w14:textId="053D0C88" w:rsidR="009C5450" w:rsidRPr="00223B5E" w:rsidRDefault="007F5505" w:rsidP="00223B5E">
      <w:pPr>
        <w:spacing w:line="276" w:lineRule="auto"/>
        <w:rPr>
          <w:rFonts w:ascii="Verdana" w:hAnsi="Verdana"/>
          <w:sz w:val="21"/>
          <w:szCs w:val="21"/>
        </w:rPr>
      </w:pPr>
      <w:r w:rsidRPr="00223B5E">
        <w:rPr>
          <w:rFonts w:ascii="Verdana" w:hAnsi="Verdana"/>
          <w:sz w:val="21"/>
          <w:szCs w:val="21"/>
        </w:rPr>
        <w:t xml:space="preserve">Students at the Boxing Academy have a wide range of issues and experiences that have had a negative impact on their development, behaviour and academic progress. These issues must be addressed by the curriculum so all our students, regardless of their starting point, can be prepared for </w:t>
      </w:r>
      <w:r w:rsidR="00D92825">
        <w:rPr>
          <w:rFonts w:ascii="Verdana" w:hAnsi="Verdana"/>
          <w:sz w:val="21"/>
          <w:szCs w:val="21"/>
        </w:rPr>
        <w:t>a</w:t>
      </w:r>
      <w:r w:rsidRPr="00223B5E">
        <w:rPr>
          <w:rFonts w:ascii="Verdana" w:hAnsi="Verdana"/>
          <w:sz w:val="21"/>
          <w:szCs w:val="21"/>
        </w:rPr>
        <w:t xml:space="preserve"> successful adult life as fully productive members of British society.</w:t>
      </w:r>
    </w:p>
    <w:p w14:paraId="151C6391" w14:textId="77777777" w:rsidR="009C5450" w:rsidRPr="00223B5E" w:rsidRDefault="009C5450" w:rsidP="00223B5E">
      <w:pPr>
        <w:spacing w:line="276" w:lineRule="auto"/>
        <w:rPr>
          <w:rFonts w:ascii="Verdana" w:hAnsi="Verdana"/>
          <w:sz w:val="21"/>
          <w:szCs w:val="21"/>
        </w:rPr>
      </w:pPr>
    </w:p>
    <w:p w14:paraId="7D246752" w14:textId="44524E02" w:rsidR="009C5450" w:rsidRDefault="007F5505" w:rsidP="00223B5E">
      <w:pPr>
        <w:spacing w:line="276" w:lineRule="auto"/>
        <w:rPr>
          <w:rFonts w:ascii="Verdana" w:hAnsi="Verdana"/>
          <w:sz w:val="21"/>
          <w:szCs w:val="21"/>
        </w:rPr>
      </w:pPr>
      <w:r w:rsidRPr="00223B5E">
        <w:rPr>
          <w:rFonts w:ascii="Verdana" w:hAnsi="Verdana"/>
          <w:sz w:val="21"/>
          <w:szCs w:val="21"/>
        </w:rPr>
        <w:t xml:space="preserve">Key issues that our curriculum needs to </w:t>
      </w:r>
      <w:r w:rsidR="00223B5E">
        <w:rPr>
          <w:rFonts w:ascii="Verdana" w:hAnsi="Verdana"/>
          <w:sz w:val="21"/>
          <w:szCs w:val="21"/>
        </w:rPr>
        <w:t>address</w:t>
      </w:r>
      <w:r w:rsidRPr="00223B5E">
        <w:rPr>
          <w:rFonts w:ascii="Verdana" w:hAnsi="Verdana"/>
          <w:sz w:val="21"/>
          <w:szCs w:val="21"/>
        </w:rPr>
        <w:t xml:space="preserve"> include (but are not limited to) trauma, negative peer influences, attachment difficulties, weak resilience, extreme vulnerability, social and relationship difficulties, the threat of radicalisation and extremism, toxic views of masculinity and gender and</w:t>
      </w:r>
      <w:r w:rsidR="00223B5E">
        <w:rPr>
          <w:rFonts w:ascii="Verdana" w:hAnsi="Verdana"/>
          <w:sz w:val="21"/>
          <w:szCs w:val="21"/>
        </w:rPr>
        <w:t>,</w:t>
      </w:r>
      <w:r w:rsidRPr="00223B5E">
        <w:rPr>
          <w:rFonts w:ascii="Verdana" w:hAnsi="Verdana"/>
          <w:sz w:val="21"/>
          <w:szCs w:val="21"/>
        </w:rPr>
        <w:t xml:space="preserve"> of course</w:t>
      </w:r>
      <w:r w:rsidR="00223B5E">
        <w:rPr>
          <w:rFonts w:ascii="Verdana" w:hAnsi="Verdana"/>
          <w:sz w:val="21"/>
          <w:szCs w:val="21"/>
        </w:rPr>
        <w:t>,</w:t>
      </w:r>
      <w:r w:rsidRPr="00223B5E">
        <w:rPr>
          <w:rFonts w:ascii="Verdana" w:hAnsi="Verdana"/>
          <w:sz w:val="21"/>
          <w:szCs w:val="21"/>
        </w:rPr>
        <w:t xml:space="preserve"> the impact of a </w:t>
      </w:r>
      <w:r w:rsidR="00223B5E">
        <w:rPr>
          <w:rFonts w:ascii="Verdana" w:hAnsi="Verdana"/>
          <w:sz w:val="21"/>
          <w:szCs w:val="21"/>
        </w:rPr>
        <w:t>negative</w:t>
      </w:r>
      <w:r w:rsidRPr="00223B5E">
        <w:rPr>
          <w:rFonts w:ascii="Verdana" w:hAnsi="Verdana"/>
          <w:sz w:val="21"/>
          <w:szCs w:val="21"/>
        </w:rPr>
        <w:t xml:space="preserve"> experience at previous schools and their experience of the exclusion process.</w:t>
      </w:r>
    </w:p>
    <w:p w14:paraId="2487869C" w14:textId="77777777" w:rsidR="00223B5E" w:rsidRDefault="00223B5E" w:rsidP="00223B5E">
      <w:pPr>
        <w:spacing w:line="276" w:lineRule="auto"/>
        <w:rPr>
          <w:rFonts w:ascii="Verdana" w:hAnsi="Verdana"/>
          <w:sz w:val="21"/>
          <w:szCs w:val="21"/>
        </w:rPr>
      </w:pPr>
    </w:p>
    <w:p w14:paraId="628B152A" w14:textId="35CAA831" w:rsidR="00223B5E" w:rsidRPr="00EA3465" w:rsidRDefault="00223B5E" w:rsidP="00223B5E">
      <w:pPr>
        <w:spacing w:line="276" w:lineRule="auto"/>
        <w:rPr>
          <w:rFonts w:ascii="Verdana" w:hAnsi="Verdana"/>
          <w:sz w:val="21"/>
          <w:szCs w:val="21"/>
          <w:u w:val="single"/>
        </w:rPr>
      </w:pPr>
      <w:r w:rsidRPr="00EA3465">
        <w:rPr>
          <w:rFonts w:ascii="Verdana" w:hAnsi="Verdana"/>
          <w:i/>
          <w:iCs/>
          <w:sz w:val="21"/>
          <w:szCs w:val="21"/>
          <w:u w:val="single"/>
        </w:rPr>
        <w:t xml:space="preserve">“It is easier to build strong children than to repair broken adults.”       - </w:t>
      </w:r>
      <w:r w:rsidRPr="00EA3465">
        <w:rPr>
          <w:rFonts w:ascii="Verdana" w:hAnsi="Verdana"/>
          <w:sz w:val="21"/>
          <w:szCs w:val="21"/>
          <w:u w:val="single"/>
        </w:rPr>
        <w:t>Frederick Douglass</w:t>
      </w:r>
    </w:p>
    <w:p w14:paraId="3DB013DC" w14:textId="77777777" w:rsidR="0067556F" w:rsidRDefault="0067556F" w:rsidP="00223B5E">
      <w:pPr>
        <w:spacing w:line="276" w:lineRule="auto"/>
        <w:rPr>
          <w:rFonts w:ascii="Verdana" w:hAnsi="Verdana"/>
          <w:sz w:val="21"/>
          <w:szCs w:val="21"/>
        </w:rPr>
      </w:pPr>
    </w:p>
    <w:p w14:paraId="33D4736B" w14:textId="067F513C" w:rsidR="00096322" w:rsidRDefault="0067556F" w:rsidP="00223B5E">
      <w:pPr>
        <w:spacing w:line="276" w:lineRule="auto"/>
        <w:rPr>
          <w:rFonts w:ascii="Verdana" w:hAnsi="Verdana"/>
          <w:b/>
          <w:sz w:val="21"/>
          <w:szCs w:val="21"/>
        </w:rPr>
      </w:pPr>
      <w:r w:rsidRPr="00223B5E">
        <w:rPr>
          <w:rFonts w:ascii="Verdana" w:hAnsi="Verdana"/>
          <w:b/>
          <w:sz w:val="21"/>
          <w:szCs w:val="21"/>
        </w:rPr>
        <w:t>INTENT</w:t>
      </w:r>
    </w:p>
    <w:p w14:paraId="3269B072" w14:textId="77777777" w:rsidR="009B70FB" w:rsidRPr="00223B5E" w:rsidRDefault="009B70FB" w:rsidP="00223B5E">
      <w:pPr>
        <w:spacing w:line="276" w:lineRule="auto"/>
        <w:rPr>
          <w:rFonts w:ascii="Verdana" w:hAnsi="Verdana"/>
          <w:b/>
          <w:sz w:val="21"/>
          <w:szCs w:val="21"/>
        </w:rPr>
      </w:pPr>
    </w:p>
    <w:p w14:paraId="131A852F" w14:textId="77777777" w:rsidR="009C5450" w:rsidRPr="00223B5E" w:rsidRDefault="007F5505" w:rsidP="00223B5E">
      <w:pPr>
        <w:spacing w:line="276" w:lineRule="auto"/>
        <w:rPr>
          <w:rFonts w:ascii="Verdana" w:hAnsi="Verdana"/>
          <w:sz w:val="21"/>
          <w:szCs w:val="21"/>
        </w:rPr>
      </w:pPr>
      <w:r w:rsidRPr="00223B5E">
        <w:rPr>
          <w:rFonts w:ascii="Verdana" w:hAnsi="Verdana"/>
          <w:sz w:val="21"/>
          <w:szCs w:val="21"/>
        </w:rPr>
        <w:t>The intent of the curriculum is to offer an experience that equips students with the knowledge they need to develop and successfully overcome barriers to become strong, resilient, independent and thinking people. Knowledge is seen in the widest sense of those concepts and facts that support not only the academic but the personal and social development of the student. The curriculum offered is personalised for all students regardless of ethnicity, religion, offending history, gender, disability and sexual orientation.</w:t>
      </w:r>
    </w:p>
    <w:p w14:paraId="7B741385" w14:textId="77777777" w:rsidR="009C5450" w:rsidRPr="00223B5E" w:rsidRDefault="009C5450" w:rsidP="00223B5E">
      <w:pPr>
        <w:spacing w:line="276" w:lineRule="auto"/>
        <w:rPr>
          <w:rFonts w:ascii="Verdana" w:hAnsi="Verdana"/>
          <w:sz w:val="21"/>
          <w:szCs w:val="21"/>
        </w:rPr>
      </w:pPr>
    </w:p>
    <w:p w14:paraId="2F1DBF0B" w14:textId="77777777" w:rsidR="009C5450" w:rsidRPr="00223B5E" w:rsidRDefault="007F5505" w:rsidP="00223B5E">
      <w:pPr>
        <w:spacing w:line="276" w:lineRule="auto"/>
        <w:rPr>
          <w:rFonts w:ascii="Verdana" w:hAnsi="Verdana"/>
          <w:sz w:val="21"/>
          <w:szCs w:val="21"/>
        </w:rPr>
      </w:pPr>
      <w:r w:rsidRPr="00223B5E">
        <w:rPr>
          <w:rFonts w:ascii="Verdana" w:hAnsi="Verdana"/>
          <w:sz w:val="21"/>
          <w:szCs w:val="21"/>
        </w:rPr>
        <w:t>The essential principles underpinning the curriculum are:</w:t>
      </w:r>
    </w:p>
    <w:p w14:paraId="2336C7DD" w14:textId="326B7ADE" w:rsidR="009C5450" w:rsidRPr="00223B5E" w:rsidRDefault="007F5505" w:rsidP="00223B5E">
      <w:pPr>
        <w:pStyle w:val="ListParagraph"/>
        <w:numPr>
          <w:ilvl w:val="0"/>
          <w:numId w:val="37"/>
        </w:numPr>
        <w:spacing w:line="276" w:lineRule="auto"/>
        <w:ind w:left="709"/>
        <w:rPr>
          <w:rFonts w:ascii="Verdana" w:hAnsi="Verdana"/>
          <w:sz w:val="21"/>
          <w:szCs w:val="21"/>
        </w:rPr>
      </w:pPr>
      <w:r w:rsidRPr="00223B5E">
        <w:rPr>
          <w:rFonts w:ascii="Verdana" w:hAnsi="Verdana"/>
          <w:sz w:val="21"/>
          <w:szCs w:val="21"/>
        </w:rPr>
        <w:t>Developing the po</w:t>
      </w:r>
      <w:r w:rsidR="00D92825">
        <w:rPr>
          <w:rFonts w:ascii="Verdana" w:hAnsi="Verdana"/>
          <w:sz w:val="21"/>
          <w:szCs w:val="21"/>
        </w:rPr>
        <w:t>tential</w:t>
      </w:r>
      <w:r w:rsidRPr="00223B5E">
        <w:rPr>
          <w:rFonts w:ascii="Verdana" w:hAnsi="Verdana"/>
          <w:sz w:val="21"/>
          <w:szCs w:val="21"/>
        </w:rPr>
        <w:t xml:space="preserve"> that comes from a positive mindset </w:t>
      </w:r>
    </w:p>
    <w:p w14:paraId="079E2BFA" w14:textId="1DD51AC8" w:rsidR="009C5450" w:rsidRPr="00223B5E" w:rsidRDefault="007F5505" w:rsidP="00223B5E">
      <w:pPr>
        <w:pStyle w:val="ListParagraph"/>
        <w:numPr>
          <w:ilvl w:val="0"/>
          <w:numId w:val="37"/>
        </w:numPr>
        <w:spacing w:line="276" w:lineRule="auto"/>
        <w:ind w:left="709"/>
        <w:rPr>
          <w:rFonts w:ascii="Verdana" w:hAnsi="Verdana"/>
          <w:sz w:val="21"/>
          <w:szCs w:val="21"/>
        </w:rPr>
      </w:pPr>
      <w:r w:rsidRPr="00223B5E">
        <w:rPr>
          <w:rFonts w:ascii="Verdana" w:hAnsi="Verdana"/>
          <w:sz w:val="21"/>
          <w:szCs w:val="21"/>
        </w:rPr>
        <w:t xml:space="preserve">Developing the power of </w:t>
      </w:r>
      <w:r w:rsidR="00D92825">
        <w:rPr>
          <w:rFonts w:ascii="Verdana" w:hAnsi="Verdana"/>
          <w:sz w:val="21"/>
          <w:szCs w:val="21"/>
        </w:rPr>
        <w:t>evolved</w:t>
      </w:r>
      <w:r w:rsidRPr="00223B5E">
        <w:rPr>
          <w:rFonts w:ascii="Verdana" w:hAnsi="Verdana"/>
          <w:sz w:val="21"/>
          <w:szCs w:val="21"/>
        </w:rPr>
        <w:t xml:space="preserve"> thinking skills</w:t>
      </w:r>
    </w:p>
    <w:p w14:paraId="5A09BC42" w14:textId="325454AF" w:rsidR="009C5450" w:rsidRPr="00223B5E" w:rsidRDefault="007F5505" w:rsidP="00223B5E">
      <w:pPr>
        <w:pStyle w:val="ListParagraph"/>
        <w:numPr>
          <w:ilvl w:val="0"/>
          <w:numId w:val="37"/>
        </w:numPr>
        <w:spacing w:line="276" w:lineRule="auto"/>
        <w:ind w:left="709"/>
        <w:rPr>
          <w:rFonts w:ascii="Verdana" w:hAnsi="Verdana"/>
          <w:sz w:val="21"/>
          <w:szCs w:val="21"/>
        </w:rPr>
      </w:pPr>
      <w:r w:rsidRPr="00223B5E">
        <w:rPr>
          <w:rFonts w:ascii="Verdana" w:hAnsi="Verdana"/>
          <w:sz w:val="21"/>
          <w:szCs w:val="21"/>
        </w:rPr>
        <w:t>Developing strategies to compensate for gaps in vocabulary and literacy</w:t>
      </w:r>
    </w:p>
    <w:p w14:paraId="428810C9" w14:textId="77777777" w:rsidR="009C5450" w:rsidRPr="00223B5E" w:rsidRDefault="009C5450" w:rsidP="00223B5E">
      <w:pPr>
        <w:spacing w:line="276" w:lineRule="auto"/>
        <w:rPr>
          <w:rFonts w:ascii="Verdana" w:hAnsi="Verdana"/>
          <w:sz w:val="21"/>
          <w:szCs w:val="21"/>
        </w:rPr>
      </w:pPr>
    </w:p>
    <w:p w14:paraId="78F8BC91" w14:textId="77777777" w:rsidR="009C5450" w:rsidRPr="00223B5E" w:rsidRDefault="007F5505" w:rsidP="00223B5E">
      <w:pPr>
        <w:spacing w:line="276" w:lineRule="auto"/>
        <w:rPr>
          <w:rFonts w:ascii="Verdana" w:hAnsi="Verdana"/>
          <w:sz w:val="21"/>
          <w:szCs w:val="21"/>
        </w:rPr>
      </w:pPr>
      <w:r w:rsidRPr="00223B5E">
        <w:rPr>
          <w:rFonts w:ascii="Verdana" w:hAnsi="Verdana"/>
          <w:sz w:val="21"/>
          <w:szCs w:val="21"/>
        </w:rPr>
        <w:t>The key areas of the curriculum that provide opportunities to learn are:</w:t>
      </w:r>
    </w:p>
    <w:p w14:paraId="796706CD" w14:textId="77777777" w:rsidR="009C5450" w:rsidRPr="00223B5E" w:rsidRDefault="007F5505" w:rsidP="00223B5E">
      <w:pPr>
        <w:pStyle w:val="ListParagraph"/>
        <w:numPr>
          <w:ilvl w:val="0"/>
          <w:numId w:val="38"/>
        </w:numPr>
        <w:spacing w:line="276" w:lineRule="auto"/>
        <w:ind w:left="709"/>
        <w:rPr>
          <w:rFonts w:ascii="Verdana" w:hAnsi="Verdana"/>
          <w:sz w:val="21"/>
          <w:szCs w:val="21"/>
        </w:rPr>
      </w:pPr>
      <w:r w:rsidRPr="00223B5E">
        <w:rPr>
          <w:rFonts w:ascii="Verdana" w:hAnsi="Verdana"/>
          <w:sz w:val="21"/>
          <w:szCs w:val="21"/>
        </w:rPr>
        <w:t>Self-development</w:t>
      </w:r>
    </w:p>
    <w:p w14:paraId="007CD7B2" w14:textId="77777777" w:rsidR="009C5450" w:rsidRPr="00223B5E" w:rsidRDefault="007F5505" w:rsidP="00223B5E">
      <w:pPr>
        <w:pStyle w:val="ListParagraph"/>
        <w:numPr>
          <w:ilvl w:val="0"/>
          <w:numId w:val="38"/>
        </w:numPr>
        <w:spacing w:line="276" w:lineRule="auto"/>
        <w:ind w:left="709"/>
        <w:rPr>
          <w:rFonts w:ascii="Verdana" w:hAnsi="Verdana"/>
          <w:sz w:val="21"/>
          <w:szCs w:val="21"/>
        </w:rPr>
      </w:pPr>
      <w:r w:rsidRPr="00223B5E">
        <w:rPr>
          <w:rFonts w:ascii="Verdana" w:hAnsi="Verdana"/>
          <w:sz w:val="21"/>
          <w:szCs w:val="21"/>
        </w:rPr>
        <w:t>Behaviour management</w:t>
      </w:r>
    </w:p>
    <w:p w14:paraId="506B6675" w14:textId="77777777" w:rsidR="009C5450" w:rsidRPr="00223B5E" w:rsidRDefault="007F5505" w:rsidP="00223B5E">
      <w:pPr>
        <w:pStyle w:val="ListParagraph"/>
        <w:numPr>
          <w:ilvl w:val="0"/>
          <w:numId w:val="38"/>
        </w:numPr>
        <w:spacing w:line="276" w:lineRule="auto"/>
        <w:ind w:left="709"/>
        <w:rPr>
          <w:rFonts w:ascii="Verdana" w:hAnsi="Verdana"/>
          <w:sz w:val="21"/>
          <w:szCs w:val="21"/>
        </w:rPr>
      </w:pPr>
      <w:r w:rsidRPr="00223B5E">
        <w:rPr>
          <w:rFonts w:ascii="Verdana" w:hAnsi="Verdana"/>
          <w:sz w:val="21"/>
          <w:szCs w:val="21"/>
        </w:rPr>
        <w:t>Academic offer</w:t>
      </w:r>
    </w:p>
    <w:p w14:paraId="43468972" w14:textId="310D13A0" w:rsidR="009C5450" w:rsidRDefault="009C5450" w:rsidP="00223B5E">
      <w:pPr>
        <w:pStyle w:val="ListParagraph"/>
        <w:spacing w:line="276" w:lineRule="auto"/>
        <w:ind w:left="0"/>
        <w:rPr>
          <w:rFonts w:ascii="Verdana" w:hAnsi="Verdana"/>
          <w:sz w:val="21"/>
          <w:szCs w:val="21"/>
        </w:rPr>
      </w:pPr>
    </w:p>
    <w:p w14:paraId="525D5F61" w14:textId="7F25D265" w:rsidR="008D35FC" w:rsidRDefault="008D35FC" w:rsidP="00223B5E">
      <w:pPr>
        <w:pStyle w:val="ListParagraph"/>
        <w:spacing w:line="276" w:lineRule="auto"/>
        <w:ind w:left="0"/>
        <w:rPr>
          <w:rFonts w:ascii="Verdana" w:hAnsi="Verdana"/>
          <w:sz w:val="21"/>
          <w:szCs w:val="21"/>
        </w:rPr>
      </w:pPr>
      <w:r>
        <w:rPr>
          <w:rFonts w:ascii="Verdana" w:hAnsi="Verdana"/>
          <w:sz w:val="21"/>
          <w:szCs w:val="21"/>
        </w:rPr>
        <w:t xml:space="preserve">The Boxing Academy curriculum is designed in consultation with students, staff, parents, governors and other stakeholders such as </w:t>
      </w:r>
      <w:r w:rsidR="00A70C76">
        <w:rPr>
          <w:rFonts w:ascii="Verdana" w:hAnsi="Verdana"/>
          <w:sz w:val="21"/>
          <w:szCs w:val="21"/>
        </w:rPr>
        <w:t xml:space="preserve">referring schools, </w:t>
      </w:r>
      <w:r>
        <w:rPr>
          <w:rFonts w:ascii="Verdana" w:hAnsi="Verdana"/>
          <w:sz w:val="21"/>
          <w:szCs w:val="21"/>
        </w:rPr>
        <w:t xml:space="preserve">local authority agencies, police, the gangs team, NHS services including SALT. </w:t>
      </w:r>
    </w:p>
    <w:p w14:paraId="00697BF8" w14:textId="77777777" w:rsidR="008D35FC" w:rsidRDefault="008D35FC" w:rsidP="00223B5E">
      <w:pPr>
        <w:pStyle w:val="ListParagraph"/>
        <w:spacing w:line="276" w:lineRule="auto"/>
        <w:ind w:left="0"/>
        <w:rPr>
          <w:rFonts w:ascii="Verdana" w:hAnsi="Verdana"/>
          <w:sz w:val="21"/>
          <w:szCs w:val="21"/>
        </w:rPr>
      </w:pPr>
    </w:p>
    <w:p w14:paraId="5DB6A755" w14:textId="053B00DF" w:rsidR="008D35FC" w:rsidRDefault="008D35FC" w:rsidP="00223B5E">
      <w:pPr>
        <w:pStyle w:val="ListParagraph"/>
        <w:spacing w:line="276" w:lineRule="auto"/>
        <w:ind w:left="0"/>
        <w:rPr>
          <w:rFonts w:ascii="Verdana" w:hAnsi="Verdana"/>
          <w:sz w:val="21"/>
          <w:szCs w:val="21"/>
        </w:rPr>
      </w:pPr>
      <w:r>
        <w:rPr>
          <w:rFonts w:ascii="Verdana" w:hAnsi="Verdana"/>
          <w:sz w:val="21"/>
          <w:szCs w:val="21"/>
        </w:rPr>
        <w:t xml:space="preserve">The challenges that our young people face </w:t>
      </w:r>
      <w:r w:rsidR="00D92825">
        <w:rPr>
          <w:rFonts w:ascii="Verdana" w:hAnsi="Verdana"/>
          <w:sz w:val="21"/>
          <w:szCs w:val="21"/>
        </w:rPr>
        <w:t>continuously</w:t>
      </w:r>
      <w:r w:rsidR="000A345D">
        <w:rPr>
          <w:rFonts w:ascii="Verdana" w:hAnsi="Verdana"/>
          <w:sz w:val="21"/>
          <w:szCs w:val="21"/>
        </w:rPr>
        <w:t xml:space="preserve"> change </w:t>
      </w:r>
      <w:r>
        <w:rPr>
          <w:rFonts w:ascii="Verdana" w:hAnsi="Verdana"/>
          <w:sz w:val="21"/>
          <w:szCs w:val="21"/>
        </w:rPr>
        <w:t xml:space="preserve">so the entire curriculum is reviewed annually, and minor changes </w:t>
      </w:r>
      <w:r w:rsidR="000A345D">
        <w:rPr>
          <w:rFonts w:ascii="Verdana" w:hAnsi="Verdana"/>
          <w:sz w:val="21"/>
          <w:szCs w:val="21"/>
        </w:rPr>
        <w:t>ar</w:t>
      </w:r>
      <w:r>
        <w:rPr>
          <w:rFonts w:ascii="Verdana" w:hAnsi="Verdana"/>
          <w:sz w:val="21"/>
          <w:szCs w:val="21"/>
        </w:rPr>
        <w:t xml:space="preserve">e made throughout the </w:t>
      </w:r>
      <w:r w:rsidR="00D92825">
        <w:rPr>
          <w:rFonts w:ascii="Verdana" w:hAnsi="Verdana"/>
          <w:sz w:val="21"/>
          <w:szCs w:val="21"/>
        </w:rPr>
        <w:t xml:space="preserve">academic </w:t>
      </w:r>
      <w:r>
        <w:rPr>
          <w:rFonts w:ascii="Verdana" w:hAnsi="Verdana"/>
          <w:sz w:val="21"/>
          <w:szCs w:val="21"/>
        </w:rPr>
        <w:t xml:space="preserve">year to address immediate issues as they arise. </w:t>
      </w:r>
    </w:p>
    <w:p w14:paraId="087F5FCA" w14:textId="77777777" w:rsidR="000A345D" w:rsidRDefault="000A345D" w:rsidP="00223B5E">
      <w:pPr>
        <w:pStyle w:val="ListParagraph"/>
        <w:spacing w:line="276" w:lineRule="auto"/>
        <w:ind w:left="0"/>
        <w:rPr>
          <w:rFonts w:ascii="Verdana" w:hAnsi="Verdana"/>
          <w:sz w:val="21"/>
          <w:szCs w:val="21"/>
        </w:rPr>
      </w:pPr>
    </w:p>
    <w:p w14:paraId="530DCA44" w14:textId="77777777" w:rsidR="009B70FB" w:rsidRDefault="009B70FB" w:rsidP="00223B5E">
      <w:pPr>
        <w:pStyle w:val="ListParagraph"/>
        <w:spacing w:line="276" w:lineRule="auto"/>
        <w:ind w:left="0"/>
        <w:rPr>
          <w:rFonts w:ascii="Verdana" w:hAnsi="Verdana"/>
          <w:sz w:val="21"/>
          <w:szCs w:val="21"/>
        </w:rPr>
      </w:pPr>
    </w:p>
    <w:p w14:paraId="79D4CC70" w14:textId="77777777" w:rsidR="009B70FB" w:rsidRDefault="009B70FB" w:rsidP="00223B5E">
      <w:pPr>
        <w:pStyle w:val="ListParagraph"/>
        <w:spacing w:line="276" w:lineRule="auto"/>
        <w:ind w:left="0"/>
        <w:rPr>
          <w:rFonts w:ascii="Verdana" w:hAnsi="Verdana"/>
          <w:sz w:val="21"/>
          <w:szCs w:val="21"/>
        </w:rPr>
      </w:pPr>
    </w:p>
    <w:p w14:paraId="5691FD2A" w14:textId="30AB7504" w:rsidR="00096322" w:rsidRPr="00223B5E" w:rsidRDefault="007F5505" w:rsidP="00223B5E">
      <w:pPr>
        <w:spacing w:line="276" w:lineRule="auto"/>
        <w:rPr>
          <w:rFonts w:ascii="Verdana" w:hAnsi="Verdana"/>
          <w:b/>
          <w:sz w:val="21"/>
          <w:szCs w:val="21"/>
        </w:rPr>
      </w:pPr>
      <w:r w:rsidRPr="00223B5E">
        <w:rPr>
          <w:rFonts w:ascii="Verdana" w:hAnsi="Verdana"/>
          <w:b/>
          <w:sz w:val="21"/>
          <w:szCs w:val="21"/>
        </w:rPr>
        <w:lastRenderedPageBreak/>
        <w:t>Self-Development</w:t>
      </w:r>
    </w:p>
    <w:p w14:paraId="0298178F" w14:textId="752631BD" w:rsidR="009C5450" w:rsidRPr="00223B5E" w:rsidRDefault="007F5505" w:rsidP="00223B5E">
      <w:pPr>
        <w:spacing w:line="276" w:lineRule="auto"/>
        <w:rPr>
          <w:rFonts w:ascii="Verdana" w:hAnsi="Verdana"/>
          <w:sz w:val="21"/>
          <w:szCs w:val="21"/>
        </w:rPr>
      </w:pPr>
      <w:r w:rsidRPr="00223B5E">
        <w:rPr>
          <w:rFonts w:ascii="Verdana" w:hAnsi="Verdana"/>
          <w:sz w:val="21"/>
          <w:szCs w:val="21"/>
        </w:rPr>
        <w:t>The intent is that students are able engage with the knowledge needed to learn how to make safe</w:t>
      </w:r>
      <w:r w:rsidR="00372F07">
        <w:rPr>
          <w:rFonts w:ascii="Verdana" w:hAnsi="Verdana"/>
          <w:sz w:val="21"/>
          <w:szCs w:val="21"/>
        </w:rPr>
        <w:t>,</w:t>
      </w:r>
      <w:r w:rsidRPr="00223B5E">
        <w:rPr>
          <w:rFonts w:ascii="Verdana" w:hAnsi="Verdana"/>
          <w:sz w:val="21"/>
          <w:szCs w:val="21"/>
        </w:rPr>
        <w:t xml:space="preserve"> healthy decisions and choices. This will include developing the ability to reflect and be aware of others, building thoughtful and tolerant people.</w:t>
      </w:r>
      <w:r w:rsidR="00372F07">
        <w:rPr>
          <w:rFonts w:ascii="Verdana" w:hAnsi="Verdana"/>
          <w:sz w:val="21"/>
          <w:szCs w:val="21"/>
        </w:rPr>
        <w:t xml:space="preserve"> </w:t>
      </w:r>
    </w:p>
    <w:p w14:paraId="202C7F12" w14:textId="77777777" w:rsidR="00096322" w:rsidRPr="00223B5E" w:rsidRDefault="00096322" w:rsidP="00223B5E">
      <w:pPr>
        <w:spacing w:line="276" w:lineRule="auto"/>
        <w:rPr>
          <w:rFonts w:ascii="Verdana" w:hAnsi="Verdana"/>
          <w:sz w:val="21"/>
          <w:szCs w:val="21"/>
        </w:rPr>
      </w:pPr>
    </w:p>
    <w:p w14:paraId="4C6FE0CE" w14:textId="3CB4E5AF" w:rsidR="00096322" w:rsidRPr="00223B5E" w:rsidRDefault="007F5505" w:rsidP="00223B5E">
      <w:pPr>
        <w:spacing w:line="276" w:lineRule="auto"/>
        <w:rPr>
          <w:rFonts w:ascii="Verdana" w:hAnsi="Verdana"/>
          <w:b/>
          <w:sz w:val="21"/>
          <w:szCs w:val="21"/>
        </w:rPr>
      </w:pPr>
      <w:r w:rsidRPr="00223B5E">
        <w:rPr>
          <w:rFonts w:ascii="Verdana" w:hAnsi="Verdana"/>
          <w:b/>
          <w:sz w:val="21"/>
          <w:szCs w:val="21"/>
        </w:rPr>
        <w:t xml:space="preserve">Behaviour </w:t>
      </w:r>
      <w:r w:rsidR="00223B5E">
        <w:rPr>
          <w:rFonts w:ascii="Verdana" w:hAnsi="Verdana"/>
          <w:b/>
          <w:sz w:val="21"/>
          <w:szCs w:val="21"/>
        </w:rPr>
        <w:t>M</w:t>
      </w:r>
      <w:r w:rsidRPr="00223B5E">
        <w:rPr>
          <w:rFonts w:ascii="Verdana" w:hAnsi="Verdana"/>
          <w:b/>
          <w:sz w:val="21"/>
          <w:szCs w:val="21"/>
        </w:rPr>
        <w:t>anagement</w:t>
      </w:r>
    </w:p>
    <w:p w14:paraId="47D4F297" w14:textId="77777777" w:rsidR="009C5450" w:rsidRPr="00223B5E" w:rsidRDefault="007F5505" w:rsidP="00223B5E">
      <w:pPr>
        <w:spacing w:line="276" w:lineRule="auto"/>
        <w:rPr>
          <w:rFonts w:ascii="Verdana" w:hAnsi="Verdana"/>
          <w:b/>
          <w:sz w:val="21"/>
          <w:szCs w:val="21"/>
        </w:rPr>
      </w:pPr>
      <w:r w:rsidRPr="00223B5E">
        <w:rPr>
          <w:rFonts w:ascii="Verdana" w:hAnsi="Verdana"/>
          <w:sz w:val="21"/>
          <w:szCs w:val="21"/>
        </w:rPr>
        <w:t>The intent is that students develop the knowledge to regulate their own behaviour. Previously, negative behaviour has held them back from fully engaging in opportunities, relationships and wider society so our focus is on encouraging positive behaviour patterns that are socially acceptable, both in and out of the Boxing Academy.</w:t>
      </w:r>
    </w:p>
    <w:p w14:paraId="4F6B6991" w14:textId="77777777" w:rsidR="009C5450" w:rsidRPr="00223B5E" w:rsidRDefault="009C5450" w:rsidP="00223B5E">
      <w:pPr>
        <w:spacing w:line="276" w:lineRule="auto"/>
        <w:rPr>
          <w:rFonts w:ascii="Verdana" w:hAnsi="Verdana"/>
          <w:sz w:val="21"/>
          <w:szCs w:val="21"/>
        </w:rPr>
      </w:pPr>
    </w:p>
    <w:p w14:paraId="163CF2F9" w14:textId="02DC2C24" w:rsidR="00096322" w:rsidRPr="00223B5E" w:rsidRDefault="007F5505" w:rsidP="00223B5E">
      <w:pPr>
        <w:spacing w:line="276" w:lineRule="auto"/>
        <w:rPr>
          <w:rFonts w:ascii="Verdana" w:hAnsi="Verdana"/>
          <w:b/>
          <w:sz w:val="21"/>
          <w:szCs w:val="21"/>
        </w:rPr>
      </w:pPr>
      <w:r w:rsidRPr="00223B5E">
        <w:rPr>
          <w:rFonts w:ascii="Verdana" w:hAnsi="Verdana"/>
          <w:b/>
          <w:sz w:val="21"/>
          <w:szCs w:val="21"/>
        </w:rPr>
        <w:t>Academic Offer</w:t>
      </w:r>
    </w:p>
    <w:p w14:paraId="1754D0B2" w14:textId="42D9B5D1" w:rsidR="009C5450" w:rsidRPr="00223B5E" w:rsidRDefault="007F5505" w:rsidP="00223B5E">
      <w:pPr>
        <w:spacing w:line="276" w:lineRule="auto"/>
        <w:rPr>
          <w:rFonts w:ascii="Verdana" w:hAnsi="Verdana"/>
          <w:sz w:val="21"/>
          <w:szCs w:val="21"/>
        </w:rPr>
      </w:pPr>
      <w:r w:rsidRPr="00223B5E">
        <w:rPr>
          <w:rFonts w:ascii="Verdana" w:hAnsi="Verdana"/>
          <w:sz w:val="21"/>
          <w:szCs w:val="21"/>
        </w:rPr>
        <w:t xml:space="preserve">The intent is that students are offered a range of subjects with a personalised pathway to enable them to successfully progress to further education, training and employment. </w:t>
      </w:r>
      <w:r w:rsidR="00223B5E">
        <w:rPr>
          <w:rFonts w:ascii="Verdana" w:hAnsi="Verdana"/>
          <w:sz w:val="21"/>
          <w:szCs w:val="21"/>
        </w:rPr>
        <w:t>An important part of how we approach this is that we understand that t</w:t>
      </w:r>
      <w:r w:rsidRPr="00223B5E">
        <w:rPr>
          <w:rFonts w:ascii="Verdana" w:hAnsi="Verdana"/>
          <w:sz w:val="21"/>
          <w:szCs w:val="21"/>
        </w:rPr>
        <w:t>hey need to learn how to learn.</w:t>
      </w:r>
    </w:p>
    <w:p w14:paraId="2BD70B44" w14:textId="77777777" w:rsidR="009C5450" w:rsidRPr="00223B5E" w:rsidRDefault="009C5450" w:rsidP="00223B5E">
      <w:pPr>
        <w:spacing w:line="276" w:lineRule="auto"/>
        <w:rPr>
          <w:rFonts w:ascii="Verdana" w:hAnsi="Verdana"/>
          <w:sz w:val="21"/>
          <w:szCs w:val="21"/>
        </w:rPr>
      </w:pPr>
    </w:p>
    <w:p w14:paraId="6276DE5F" w14:textId="6B430E0F" w:rsidR="0067556F" w:rsidRDefault="0067556F" w:rsidP="00223B5E">
      <w:pPr>
        <w:spacing w:line="276" w:lineRule="auto"/>
        <w:rPr>
          <w:rFonts w:ascii="Verdana" w:hAnsi="Verdana"/>
          <w:b/>
          <w:sz w:val="21"/>
          <w:szCs w:val="21"/>
        </w:rPr>
      </w:pPr>
      <w:r w:rsidRPr="00223B5E">
        <w:rPr>
          <w:rFonts w:ascii="Verdana" w:hAnsi="Verdana"/>
          <w:b/>
          <w:sz w:val="21"/>
          <w:szCs w:val="21"/>
        </w:rPr>
        <w:t>IMPLEMENTATION</w:t>
      </w:r>
    </w:p>
    <w:p w14:paraId="570A9474" w14:textId="77777777" w:rsidR="009B70FB" w:rsidRPr="00223B5E" w:rsidRDefault="009B70FB" w:rsidP="00223B5E">
      <w:pPr>
        <w:spacing w:line="276" w:lineRule="auto"/>
        <w:rPr>
          <w:rFonts w:ascii="Verdana" w:hAnsi="Verdana"/>
          <w:b/>
          <w:sz w:val="21"/>
          <w:szCs w:val="21"/>
        </w:rPr>
      </w:pPr>
    </w:p>
    <w:p w14:paraId="3F4F698F" w14:textId="5AF4A87A" w:rsidR="009C5450" w:rsidRDefault="007F5505" w:rsidP="00223B5E">
      <w:pPr>
        <w:spacing w:line="276" w:lineRule="auto"/>
        <w:rPr>
          <w:rFonts w:ascii="Verdana" w:hAnsi="Verdana"/>
          <w:sz w:val="21"/>
          <w:szCs w:val="21"/>
        </w:rPr>
      </w:pPr>
      <w:r w:rsidRPr="00223B5E">
        <w:rPr>
          <w:rFonts w:ascii="Verdana" w:hAnsi="Verdana"/>
          <w:sz w:val="21"/>
          <w:szCs w:val="21"/>
        </w:rPr>
        <w:t>The areas of personal development, behaviour and academic outlined above are held to be of equal worth and value for the holistic well-being and development of every student.</w:t>
      </w:r>
      <w:r w:rsidR="009843B3">
        <w:rPr>
          <w:rFonts w:ascii="Verdana" w:hAnsi="Verdana"/>
          <w:sz w:val="21"/>
          <w:szCs w:val="21"/>
        </w:rPr>
        <w:t xml:space="preserve"> All the Boxing Academy’s approaches are devised in line with the key principles:</w:t>
      </w:r>
    </w:p>
    <w:p w14:paraId="75BB321C" w14:textId="297E497E" w:rsidR="009843B3" w:rsidRDefault="009843B3" w:rsidP="00223B5E">
      <w:pPr>
        <w:spacing w:line="276" w:lineRule="auto"/>
        <w:rPr>
          <w:rFonts w:ascii="Verdana" w:hAnsi="Verdana"/>
          <w:sz w:val="21"/>
          <w:szCs w:val="21"/>
        </w:rPr>
      </w:pPr>
    </w:p>
    <w:p w14:paraId="7C32A24A" w14:textId="77777777" w:rsidR="009843B3" w:rsidRPr="009843B3" w:rsidRDefault="009843B3" w:rsidP="009843B3">
      <w:pPr>
        <w:pStyle w:val="NormalWeb"/>
        <w:spacing w:before="0" w:beforeAutospacing="0" w:after="0" w:afterAutospacing="0" w:line="276" w:lineRule="auto"/>
        <w:jc w:val="center"/>
        <w:rPr>
          <w:rStyle w:val="Strong"/>
          <w:rFonts w:ascii="Verdana" w:hAnsi="Verdana"/>
          <w:sz w:val="21"/>
          <w:szCs w:val="21"/>
        </w:rPr>
      </w:pPr>
      <w:r w:rsidRPr="009843B3">
        <w:rPr>
          <w:rStyle w:val="Strong"/>
          <w:rFonts w:ascii="Verdana" w:hAnsi="Verdana"/>
          <w:sz w:val="21"/>
          <w:szCs w:val="21"/>
        </w:rPr>
        <w:t>CONSISTENCY </w:t>
      </w:r>
    </w:p>
    <w:p w14:paraId="3D88F73B" w14:textId="77777777" w:rsidR="009843B3" w:rsidRPr="009843B3" w:rsidRDefault="009843B3" w:rsidP="009843B3">
      <w:pPr>
        <w:pStyle w:val="NormalWeb"/>
        <w:spacing w:before="0" w:beforeAutospacing="0" w:after="0" w:afterAutospacing="0" w:line="276" w:lineRule="auto"/>
        <w:jc w:val="center"/>
        <w:rPr>
          <w:rFonts w:ascii="Verdana" w:hAnsi="Verdana"/>
          <w:sz w:val="21"/>
          <w:szCs w:val="21"/>
        </w:rPr>
      </w:pPr>
      <w:r w:rsidRPr="009843B3">
        <w:rPr>
          <w:rFonts w:ascii="Verdana" w:hAnsi="Verdana"/>
          <w:sz w:val="21"/>
          <w:szCs w:val="21"/>
        </w:rPr>
        <w:t>boundaries help children feel safe and learn</w:t>
      </w:r>
    </w:p>
    <w:p w14:paraId="4A816022" w14:textId="77777777" w:rsidR="009843B3" w:rsidRPr="009843B3" w:rsidRDefault="009843B3" w:rsidP="009843B3">
      <w:pPr>
        <w:pStyle w:val="NormalWeb"/>
        <w:spacing w:before="0" w:beforeAutospacing="0" w:after="0" w:afterAutospacing="0" w:line="276" w:lineRule="auto"/>
        <w:jc w:val="center"/>
        <w:rPr>
          <w:rStyle w:val="Strong"/>
          <w:rFonts w:ascii="Verdana" w:hAnsi="Verdana"/>
          <w:sz w:val="21"/>
          <w:szCs w:val="21"/>
        </w:rPr>
      </w:pPr>
      <w:r w:rsidRPr="009843B3">
        <w:rPr>
          <w:rStyle w:val="Strong"/>
          <w:rFonts w:ascii="Verdana" w:hAnsi="Verdana"/>
          <w:sz w:val="21"/>
          <w:szCs w:val="21"/>
        </w:rPr>
        <w:t>PERSISTENCE </w:t>
      </w:r>
    </w:p>
    <w:p w14:paraId="6051E00D" w14:textId="77777777" w:rsidR="009843B3" w:rsidRPr="009843B3" w:rsidRDefault="009843B3" w:rsidP="009843B3">
      <w:pPr>
        <w:pStyle w:val="NormalWeb"/>
        <w:spacing w:before="0" w:beforeAutospacing="0" w:after="0" w:afterAutospacing="0" w:line="276" w:lineRule="auto"/>
        <w:jc w:val="center"/>
        <w:rPr>
          <w:rFonts w:ascii="Verdana" w:hAnsi="Verdana"/>
          <w:sz w:val="21"/>
          <w:szCs w:val="21"/>
        </w:rPr>
      </w:pPr>
      <w:r w:rsidRPr="009843B3">
        <w:rPr>
          <w:rFonts w:ascii="Verdana" w:hAnsi="Verdana"/>
          <w:sz w:val="21"/>
          <w:szCs w:val="21"/>
        </w:rPr>
        <w:t>do not give up, there is always hope</w:t>
      </w:r>
    </w:p>
    <w:p w14:paraId="400D3B8C" w14:textId="77777777" w:rsidR="009843B3" w:rsidRPr="009843B3" w:rsidRDefault="009843B3" w:rsidP="009843B3">
      <w:pPr>
        <w:pStyle w:val="NormalWeb"/>
        <w:spacing w:before="0" w:beforeAutospacing="0" w:after="0" w:afterAutospacing="0" w:line="276" w:lineRule="auto"/>
        <w:jc w:val="center"/>
        <w:rPr>
          <w:rFonts w:ascii="Verdana" w:hAnsi="Verdana"/>
          <w:sz w:val="21"/>
          <w:szCs w:val="21"/>
        </w:rPr>
      </w:pPr>
      <w:r w:rsidRPr="009843B3">
        <w:rPr>
          <w:rStyle w:val="Strong"/>
          <w:rFonts w:ascii="Verdana" w:hAnsi="Verdana"/>
          <w:sz w:val="21"/>
          <w:szCs w:val="21"/>
        </w:rPr>
        <w:t>IMMEDIACY</w:t>
      </w:r>
      <w:r w:rsidRPr="009843B3">
        <w:rPr>
          <w:rFonts w:ascii="Verdana" w:hAnsi="Verdana"/>
          <w:sz w:val="21"/>
          <w:szCs w:val="21"/>
        </w:rPr>
        <w:t> </w:t>
      </w:r>
    </w:p>
    <w:p w14:paraId="56B2481E" w14:textId="77777777" w:rsidR="009843B3" w:rsidRPr="009843B3" w:rsidRDefault="009843B3" w:rsidP="009843B3">
      <w:pPr>
        <w:pStyle w:val="NormalWeb"/>
        <w:spacing w:before="0" w:beforeAutospacing="0" w:after="0" w:afterAutospacing="0" w:line="276" w:lineRule="auto"/>
        <w:jc w:val="center"/>
        <w:rPr>
          <w:rFonts w:ascii="Verdana" w:hAnsi="Verdana"/>
          <w:sz w:val="21"/>
          <w:szCs w:val="21"/>
        </w:rPr>
      </w:pPr>
      <w:r w:rsidRPr="009843B3">
        <w:rPr>
          <w:rFonts w:ascii="Verdana" w:hAnsi="Verdana"/>
          <w:sz w:val="21"/>
          <w:szCs w:val="21"/>
        </w:rPr>
        <w:t>deal with issues as they arise</w:t>
      </w:r>
    </w:p>
    <w:p w14:paraId="10859412" w14:textId="77777777" w:rsidR="009843B3" w:rsidRPr="009843B3" w:rsidRDefault="009843B3" w:rsidP="009843B3">
      <w:pPr>
        <w:pStyle w:val="NormalWeb"/>
        <w:spacing w:before="0" w:beforeAutospacing="0" w:after="0" w:afterAutospacing="0" w:line="276" w:lineRule="auto"/>
        <w:jc w:val="center"/>
        <w:rPr>
          <w:rStyle w:val="Strong"/>
          <w:rFonts w:ascii="Verdana" w:hAnsi="Verdana"/>
          <w:sz w:val="21"/>
          <w:szCs w:val="21"/>
        </w:rPr>
      </w:pPr>
      <w:r w:rsidRPr="009843B3">
        <w:rPr>
          <w:rStyle w:val="Strong"/>
          <w:rFonts w:ascii="Verdana" w:hAnsi="Verdana"/>
          <w:sz w:val="21"/>
          <w:szCs w:val="21"/>
        </w:rPr>
        <w:t>TOUGH LOVE </w:t>
      </w:r>
    </w:p>
    <w:p w14:paraId="6F8E42F7" w14:textId="77777777" w:rsidR="009843B3" w:rsidRPr="009843B3" w:rsidRDefault="009843B3" w:rsidP="009843B3">
      <w:pPr>
        <w:pStyle w:val="NormalWeb"/>
        <w:spacing w:before="0" w:beforeAutospacing="0" w:after="0" w:afterAutospacing="0" w:line="276" w:lineRule="auto"/>
        <w:jc w:val="center"/>
        <w:rPr>
          <w:rFonts w:ascii="Verdana" w:hAnsi="Verdana"/>
          <w:sz w:val="21"/>
          <w:szCs w:val="21"/>
        </w:rPr>
      </w:pPr>
      <w:r w:rsidRPr="009843B3">
        <w:rPr>
          <w:rFonts w:ascii="Verdana" w:hAnsi="Verdana"/>
          <w:sz w:val="21"/>
          <w:szCs w:val="21"/>
        </w:rPr>
        <w:t>discipline and emotional support go hand in hand</w:t>
      </w:r>
    </w:p>
    <w:p w14:paraId="3FABE20F" w14:textId="77777777" w:rsidR="009843B3" w:rsidRPr="009843B3" w:rsidRDefault="009843B3" w:rsidP="009843B3">
      <w:pPr>
        <w:pStyle w:val="NormalWeb"/>
        <w:spacing w:before="0" w:beforeAutospacing="0" w:after="0" w:afterAutospacing="0" w:line="276" w:lineRule="auto"/>
        <w:jc w:val="center"/>
        <w:rPr>
          <w:rStyle w:val="Strong"/>
          <w:rFonts w:ascii="Verdana" w:hAnsi="Verdana"/>
          <w:sz w:val="21"/>
          <w:szCs w:val="21"/>
        </w:rPr>
      </w:pPr>
      <w:r w:rsidRPr="009843B3">
        <w:rPr>
          <w:rStyle w:val="Strong"/>
          <w:rFonts w:ascii="Verdana" w:hAnsi="Verdana"/>
          <w:sz w:val="21"/>
          <w:szCs w:val="21"/>
        </w:rPr>
        <w:t>CONFLICT RESOLUTION </w:t>
      </w:r>
    </w:p>
    <w:p w14:paraId="400C3BAE" w14:textId="77777777" w:rsidR="009843B3" w:rsidRPr="009843B3" w:rsidRDefault="009843B3" w:rsidP="009843B3">
      <w:pPr>
        <w:pStyle w:val="NormalWeb"/>
        <w:spacing w:before="0" w:beforeAutospacing="0" w:after="0" w:afterAutospacing="0" w:line="276" w:lineRule="auto"/>
        <w:jc w:val="center"/>
        <w:rPr>
          <w:rFonts w:ascii="Verdana" w:hAnsi="Verdana"/>
          <w:bCs/>
          <w:sz w:val="21"/>
          <w:szCs w:val="21"/>
        </w:rPr>
      </w:pPr>
      <w:r w:rsidRPr="009843B3">
        <w:rPr>
          <w:rFonts w:ascii="Verdana" w:hAnsi="Verdana"/>
          <w:sz w:val="21"/>
          <w:szCs w:val="21"/>
        </w:rPr>
        <w:t>confrontation offers a chance to grow</w:t>
      </w:r>
    </w:p>
    <w:p w14:paraId="305A6112" w14:textId="77777777" w:rsidR="009843B3" w:rsidRPr="009843B3" w:rsidRDefault="009843B3" w:rsidP="009843B3">
      <w:pPr>
        <w:pStyle w:val="NormalWeb"/>
        <w:spacing w:before="0" w:beforeAutospacing="0" w:after="0" w:afterAutospacing="0" w:line="276" w:lineRule="auto"/>
        <w:jc w:val="center"/>
        <w:rPr>
          <w:rStyle w:val="Strong"/>
          <w:rFonts w:ascii="Verdana" w:hAnsi="Verdana"/>
          <w:sz w:val="21"/>
          <w:szCs w:val="21"/>
        </w:rPr>
      </w:pPr>
      <w:r w:rsidRPr="009843B3">
        <w:rPr>
          <w:rStyle w:val="Strong"/>
          <w:rFonts w:ascii="Verdana" w:hAnsi="Verdana"/>
          <w:sz w:val="21"/>
          <w:szCs w:val="21"/>
        </w:rPr>
        <w:t>CONSEQUENCES </w:t>
      </w:r>
    </w:p>
    <w:p w14:paraId="164AC7BC" w14:textId="77777777" w:rsidR="009843B3" w:rsidRPr="009843B3" w:rsidRDefault="009843B3" w:rsidP="009843B3">
      <w:pPr>
        <w:pStyle w:val="NormalWeb"/>
        <w:spacing w:before="0" w:beforeAutospacing="0" w:after="0" w:afterAutospacing="0" w:line="276" w:lineRule="auto"/>
        <w:jc w:val="center"/>
        <w:rPr>
          <w:rFonts w:ascii="Verdana" w:hAnsi="Verdana"/>
          <w:sz w:val="21"/>
          <w:szCs w:val="21"/>
        </w:rPr>
      </w:pPr>
      <w:r w:rsidRPr="009843B3">
        <w:rPr>
          <w:rFonts w:ascii="Verdana" w:hAnsi="Verdana"/>
          <w:sz w:val="21"/>
          <w:szCs w:val="21"/>
        </w:rPr>
        <w:t>take responsibility for your actions</w:t>
      </w:r>
    </w:p>
    <w:p w14:paraId="4DDD22C1" w14:textId="77777777" w:rsidR="009843B3" w:rsidRPr="009843B3" w:rsidRDefault="009843B3" w:rsidP="009843B3">
      <w:pPr>
        <w:pStyle w:val="NormalWeb"/>
        <w:spacing w:before="0" w:beforeAutospacing="0" w:after="0" w:afterAutospacing="0" w:line="276" w:lineRule="auto"/>
        <w:jc w:val="center"/>
        <w:rPr>
          <w:rStyle w:val="Strong"/>
          <w:rFonts w:ascii="Verdana" w:hAnsi="Verdana"/>
          <w:sz w:val="21"/>
          <w:szCs w:val="21"/>
        </w:rPr>
      </w:pPr>
      <w:r w:rsidRPr="009843B3">
        <w:rPr>
          <w:rStyle w:val="Strong"/>
          <w:rFonts w:ascii="Verdana" w:hAnsi="Verdana"/>
          <w:sz w:val="21"/>
          <w:szCs w:val="21"/>
        </w:rPr>
        <w:t>REWARDS </w:t>
      </w:r>
    </w:p>
    <w:p w14:paraId="378B2D71" w14:textId="77777777" w:rsidR="009843B3" w:rsidRPr="009843B3" w:rsidRDefault="009843B3" w:rsidP="009843B3">
      <w:pPr>
        <w:pStyle w:val="NormalWeb"/>
        <w:spacing w:before="0" w:beforeAutospacing="0" w:after="0" w:afterAutospacing="0" w:line="276" w:lineRule="auto"/>
        <w:jc w:val="center"/>
        <w:rPr>
          <w:rFonts w:ascii="Verdana" w:hAnsi="Verdana"/>
          <w:sz w:val="21"/>
          <w:szCs w:val="21"/>
        </w:rPr>
      </w:pPr>
      <w:r w:rsidRPr="009843B3">
        <w:rPr>
          <w:rFonts w:ascii="Verdana" w:hAnsi="Verdana"/>
          <w:sz w:val="21"/>
          <w:szCs w:val="21"/>
        </w:rPr>
        <w:t>learn to be successful one step at a time</w:t>
      </w:r>
    </w:p>
    <w:p w14:paraId="649175C7" w14:textId="77777777" w:rsidR="009C5450" w:rsidRPr="00223B5E" w:rsidRDefault="009C5450" w:rsidP="00223B5E">
      <w:pPr>
        <w:spacing w:line="276" w:lineRule="auto"/>
        <w:rPr>
          <w:rFonts w:ascii="Verdana" w:hAnsi="Verdana"/>
          <w:sz w:val="21"/>
          <w:szCs w:val="21"/>
        </w:rPr>
      </w:pPr>
    </w:p>
    <w:p w14:paraId="5A419FDB" w14:textId="77777777" w:rsidR="009843B3" w:rsidRDefault="007F5505" w:rsidP="00223B5E">
      <w:pPr>
        <w:spacing w:line="276" w:lineRule="auto"/>
        <w:rPr>
          <w:rFonts w:ascii="Verdana" w:hAnsi="Verdana"/>
          <w:sz w:val="21"/>
          <w:szCs w:val="21"/>
        </w:rPr>
      </w:pPr>
      <w:r w:rsidRPr="00223B5E">
        <w:rPr>
          <w:rFonts w:ascii="Verdana" w:hAnsi="Verdana"/>
          <w:sz w:val="21"/>
          <w:szCs w:val="21"/>
        </w:rPr>
        <w:t xml:space="preserve">In lessons and one on one work /conversations all interactions will utilise the essential principles of supporting a growth mindset, developing thinking skills and supporting literacy by improving vocabulary and giving opportunities for </w:t>
      </w:r>
      <w:r w:rsidR="000A345D">
        <w:rPr>
          <w:rFonts w:ascii="Verdana" w:hAnsi="Verdana"/>
          <w:sz w:val="21"/>
          <w:szCs w:val="21"/>
        </w:rPr>
        <w:t xml:space="preserve">both </w:t>
      </w:r>
      <w:r w:rsidRPr="00223B5E">
        <w:rPr>
          <w:rFonts w:ascii="Verdana" w:hAnsi="Verdana"/>
          <w:sz w:val="21"/>
          <w:szCs w:val="21"/>
        </w:rPr>
        <w:t>reading</w:t>
      </w:r>
      <w:r w:rsidR="000A345D">
        <w:rPr>
          <w:rFonts w:ascii="Verdana" w:hAnsi="Verdana"/>
          <w:sz w:val="21"/>
          <w:szCs w:val="21"/>
        </w:rPr>
        <w:t xml:space="preserve"> and oracy</w:t>
      </w:r>
      <w:r w:rsidRPr="00223B5E">
        <w:rPr>
          <w:rFonts w:ascii="Verdana" w:hAnsi="Verdana"/>
          <w:sz w:val="21"/>
          <w:szCs w:val="21"/>
        </w:rPr>
        <w:t>. All staff will model appropriate standard English and reading opportunities.</w:t>
      </w:r>
      <w:r w:rsidR="009843B3" w:rsidRPr="009843B3">
        <w:rPr>
          <w:rFonts w:ascii="Verdana" w:hAnsi="Verdana"/>
          <w:sz w:val="21"/>
          <w:szCs w:val="21"/>
        </w:rPr>
        <w:t xml:space="preserve"> </w:t>
      </w:r>
    </w:p>
    <w:p w14:paraId="35EF2ED8" w14:textId="77777777" w:rsidR="009843B3" w:rsidRDefault="009843B3" w:rsidP="00223B5E">
      <w:pPr>
        <w:spacing w:line="276" w:lineRule="auto"/>
        <w:rPr>
          <w:rFonts w:ascii="Verdana" w:hAnsi="Verdana"/>
          <w:sz w:val="21"/>
          <w:szCs w:val="21"/>
        </w:rPr>
      </w:pPr>
    </w:p>
    <w:p w14:paraId="3B604389" w14:textId="09F01027" w:rsidR="009C5450" w:rsidRPr="00223B5E" w:rsidRDefault="009843B3" w:rsidP="00223B5E">
      <w:pPr>
        <w:spacing w:line="276" w:lineRule="auto"/>
        <w:rPr>
          <w:rFonts w:ascii="Verdana" w:hAnsi="Verdana"/>
          <w:sz w:val="21"/>
          <w:szCs w:val="21"/>
        </w:rPr>
      </w:pPr>
      <w:r>
        <w:rPr>
          <w:rFonts w:ascii="Verdana" w:hAnsi="Verdana"/>
          <w:sz w:val="21"/>
          <w:szCs w:val="21"/>
        </w:rPr>
        <w:t xml:space="preserve">The Academy’s key principles underpin the approach to developing self-reflection and growth. Conflict offers an opportunity for the individual to grow, but resolution ensures that we grow together. </w:t>
      </w:r>
    </w:p>
    <w:p w14:paraId="21FEFDD8" w14:textId="3F408187" w:rsidR="00096322" w:rsidRPr="00223B5E" w:rsidRDefault="007F5505" w:rsidP="00223B5E">
      <w:pPr>
        <w:spacing w:line="276" w:lineRule="auto"/>
        <w:rPr>
          <w:rFonts w:ascii="Verdana" w:hAnsi="Verdana"/>
          <w:b/>
          <w:sz w:val="21"/>
          <w:szCs w:val="21"/>
        </w:rPr>
      </w:pPr>
      <w:r w:rsidRPr="00223B5E">
        <w:rPr>
          <w:rFonts w:ascii="Verdana" w:hAnsi="Verdana"/>
          <w:b/>
          <w:sz w:val="21"/>
          <w:szCs w:val="21"/>
        </w:rPr>
        <w:lastRenderedPageBreak/>
        <w:t>Personal Development</w:t>
      </w:r>
    </w:p>
    <w:p w14:paraId="477859E4" w14:textId="77777777" w:rsidR="009C5450" w:rsidRPr="00223B5E" w:rsidRDefault="007F5505" w:rsidP="00223B5E">
      <w:pPr>
        <w:spacing w:line="276" w:lineRule="auto"/>
        <w:rPr>
          <w:rFonts w:ascii="Verdana" w:hAnsi="Verdana"/>
          <w:color w:val="FF0000"/>
          <w:sz w:val="21"/>
          <w:szCs w:val="21"/>
        </w:rPr>
      </w:pPr>
      <w:r w:rsidRPr="00223B5E">
        <w:rPr>
          <w:rFonts w:ascii="Verdana" w:hAnsi="Verdana"/>
          <w:sz w:val="21"/>
          <w:szCs w:val="21"/>
        </w:rPr>
        <w:t xml:space="preserve">Every conversation between staff and students aims to challenge, inform and support their personal development. Pod leaders will take a lead on developing a deeper knowledge and strategies for working with each individual student. </w:t>
      </w:r>
    </w:p>
    <w:p w14:paraId="6F1D60C8" w14:textId="77777777" w:rsidR="009C5450" w:rsidRPr="00223B5E" w:rsidRDefault="009C5450" w:rsidP="00223B5E">
      <w:pPr>
        <w:spacing w:line="276" w:lineRule="auto"/>
        <w:rPr>
          <w:rFonts w:ascii="Verdana" w:hAnsi="Verdana"/>
          <w:sz w:val="21"/>
          <w:szCs w:val="21"/>
        </w:rPr>
      </w:pPr>
    </w:p>
    <w:p w14:paraId="68C97ED2" w14:textId="2BDB8A5F" w:rsidR="009C5450" w:rsidRPr="00223B5E" w:rsidRDefault="007F5505" w:rsidP="00223B5E">
      <w:pPr>
        <w:spacing w:line="276" w:lineRule="auto"/>
        <w:rPr>
          <w:rFonts w:ascii="Verdana" w:hAnsi="Verdana"/>
          <w:sz w:val="21"/>
          <w:szCs w:val="21"/>
        </w:rPr>
      </w:pPr>
      <w:r w:rsidRPr="00223B5E">
        <w:rPr>
          <w:rFonts w:ascii="Verdana" w:hAnsi="Verdana"/>
          <w:sz w:val="21"/>
          <w:szCs w:val="21"/>
        </w:rPr>
        <w:t>Areas that allow opportunities for this include:</w:t>
      </w:r>
    </w:p>
    <w:p w14:paraId="15133714" w14:textId="77777777" w:rsidR="009C5450" w:rsidRPr="00223B5E"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 xml:space="preserve">Workplace visits programme </w:t>
      </w:r>
    </w:p>
    <w:p w14:paraId="1D34A640" w14:textId="07AF80B1" w:rsidR="009C5450" w:rsidRPr="00223B5E"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Careers</w:t>
      </w:r>
      <w:r w:rsidR="00207871">
        <w:rPr>
          <w:rFonts w:ascii="Verdana" w:hAnsi="Verdana"/>
          <w:sz w:val="21"/>
          <w:szCs w:val="21"/>
        </w:rPr>
        <w:t>: extensive offer of IAG, workplace visits, drop-down careers days and visits from external organisations to offer support (CV writing, interview skills, e.g.)</w:t>
      </w:r>
    </w:p>
    <w:p w14:paraId="07DAB0A2" w14:textId="77777777" w:rsidR="009C5450" w:rsidRPr="00223B5E"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Team building residentials</w:t>
      </w:r>
    </w:p>
    <w:p w14:paraId="6BB6DFFC" w14:textId="77777777" w:rsidR="009C5450" w:rsidRPr="00223B5E"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Skiing and outdoor trips</w:t>
      </w:r>
    </w:p>
    <w:p w14:paraId="61BBBC08" w14:textId="2E5C094F" w:rsidR="009C5450" w:rsidRPr="00223B5E"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 xml:space="preserve">Fun </w:t>
      </w:r>
      <w:r w:rsidR="00D92825">
        <w:rPr>
          <w:rFonts w:ascii="Verdana" w:hAnsi="Verdana"/>
          <w:sz w:val="21"/>
          <w:szCs w:val="21"/>
        </w:rPr>
        <w:t xml:space="preserve">/ </w:t>
      </w:r>
      <w:r w:rsidRPr="00223B5E">
        <w:rPr>
          <w:rFonts w:ascii="Verdana" w:hAnsi="Verdana"/>
          <w:sz w:val="21"/>
          <w:szCs w:val="21"/>
        </w:rPr>
        <w:t xml:space="preserve">social </w:t>
      </w:r>
      <w:r w:rsidR="00D92825">
        <w:rPr>
          <w:rFonts w:ascii="Verdana" w:hAnsi="Verdana"/>
          <w:sz w:val="21"/>
          <w:szCs w:val="21"/>
        </w:rPr>
        <w:t>and educational t</w:t>
      </w:r>
      <w:r w:rsidRPr="00223B5E">
        <w:rPr>
          <w:rFonts w:ascii="Verdana" w:hAnsi="Verdana"/>
          <w:sz w:val="21"/>
          <w:szCs w:val="21"/>
        </w:rPr>
        <w:t>rips</w:t>
      </w:r>
    </w:p>
    <w:p w14:paraId="7A2977EA" w14:textId="2441DB2B" w:rsidR="009C5450" w:rsidRPr="00223B5E"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Drama, Art, Sports</w:t>
      </w:r>
    </w:p>
    <w:p w14:paraId="23EA3343" w14:textId="77777777" w:rsidR="009C5450" w:rsidRPr="00223B5E"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CV Writing, interview techniques and other skills workshops</w:t>
      </w:r>
    </w:p>
    <w:p w14:paraId="6ABD5081" w14:textId="77777777" w:rsidR="009C5450" w:rsidRPr="00223B5E"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Restorative justice sessions</w:t>
      </w:r>
    </w:p>
    <w:p w14:paraId="10C3636E" w14:textId="6E0C51D1" w:rsidR="009C5450" w:rsidRDefault="007F5505" w:rsidP="00223B5E">
      <w:pPr>
        <w:pStyle w:val="ListParagraph"/>
        <w:numPr>
          <w:ilvl w:val="0"/>
          <w:numId w:val="39"/>
        </w:numPr>
        <w:spacing w:line="276" w:lineRule="auto"/>
        <w:ind w:left="709"/>
        <w:rPr>
          <w:rFonts w:ascii="Verdana" w:hAnsi="Verdana"/>
          <w:sz w:val="21"/>
          <w:szCs w:val="21"/>
        </w:rPr>
      </w:pPr>
      <w:r w:rsidRPr="00223B5E">
        <w:rPr>
          <w:rFonts w:ascii="Verdana" w:hAnsi="Verdana"/>
          <w:sz w:val="21"/>
          <w:szCs w:val="21"/>
        </w:rPr>
        <w:t>The BA Court, which devolves responsibility for justice to the students</w:t>
      </w:r>
    </w:p>
    <w:p w14:paraId="69ABB1B7" w14:textId="77777777" w:rsidR="0067556F" w:rsidRPr="0067556F" w:rsidRDefault="0067556F" w:rsidP="0067556F">
      <w:pPr>
        <w:pStyle w:val="ListParagraph"/>
        <w:spacing w:line="276" w:lineRule="auto"/>
        <w:ind w:left="709"/>
        <w:rPr>
          <w:rFonts w:ascii="Verdana" w:hAnsi="Verdana"/>
          <w:sz w:val="21"/>
          <w:szCs w:val="21"/>
        </w:rPr>
      </w:pPr>
    </w:p>
    <w:p w14:paraId="32CA216B" w14:textId="301BEDF1" w:rsidR="009C5450" w:rsidRPr="00223B5E" w:rsidRDefault="007F5505" w:rsidP="00223B5E">
      <w:pPr>
        <w:spacing w:line="276" w:lineRule="auto"/>
        <w:rPr>
          <w:rFonts w:ascii="Verdana" w:hAnsi="Verdana"/>
          <w:sz w:val="21"/>
          <w:szCs w:val="21"/>
        </w:rPr>
      </w:pPr>
      <w:r w:rsidRPr="00223B5E">
        <w:rPr>
          <w:rFonts w:ascii="Verdana" w:hAnsi="Verdana"/>
          <w:sz w:val="21"/>
          <w:szCs w:val="21"/>
        </w:rPr>
        <w:t>A comprehensive enrichment programme covers important aspects of personal development. These include:</w:t>
      </w:r>
    </w:p>
    <w:p w14:paraId="760FB422" w14:textId="77777777" w:rsidR="009C5450" w:rsidRPr="00223B5E" w:rsidRDefault="007F5505" w:rsidP="00223B5E">
      <w:pPr>
        <w:pStyle w:val="ListParagraph"/>
        <w:numPr>
          <w:ilvl w:val="0"/>
          <w:numId w:val="40"/>
        </w:numPr>
        <w:spacing w:line="276" w:lineRule="auto"/>
        <w:ind w:left="709"/>
        <w:rPr>
          <w:rFonts w:ascii="Verdana" w:hAnsi="Verdana"/>
          <w:sz w:val="21"/>
          <w:szCs w:val="21"/>
        </w:rPr>
      </w:pPr>
      <w:r w:rsidRPr="00223B5E">
        <w:rPr>
          <w:rFonts w:ascii="Verdana" w:hAnsi="Verdana"/>
          <w:sz w:val="21"/>
          <w:szCs w:val="21"/>
        </w:rPr>
        <w:t>Drug awareness and harm reduction</w:t>
      </w:r>
    </w:p>
    <w:p w14:paraId="537E7E34" w14:textId="77777777" w:rsidR="009C5450" w:rsidRPr="00223B5E" w:rsidRDefault="007F5505" w:rsidP="00223B5E">
      <w:pPr>
        <w:pStyle w:val="ListParagraph"/>
        <w:numPr>
          <w:ilvl w:val="0"/>
          <w:numId w:val="40"/>
        </w:numPr>
        <w:spacing w:line="276" w:lineRule="auto"/>
        <w:ind w:left="709"/>
        <w:rPr>
          <w:rFonts w:ascii="Verdana" w:hAnsi="Verdana"/>
          <w:sz w:val="21"/>
          <w:szCs w:val="21"/>
        </w:rPr>
      </w:pPr>
      <w:r w:rsidRPr="00223B5E">
        <w:rPr>
          <w:rFonts w:ascii="Verdana" w:hAnsi="Verdana"/>
          <w:sz w:val="21"/>
          <w:szCs w:val="21"/>
        </w:rPr>
        <w:t>Gangs, personal safety and the law</w:t>
      </w:r>
    </w:p>
    <w:p w14:paraId="36BC627D" w14:textId="77777777" w:rsidR="009C5450" w:rsidRPr="00223B5E" w:rsidRDefault="007F5505" w:rsidP="00223B5E">
      <w:pPr>
        <w:pStyle w:val="ListParagraph"/>
        <w:numPr>
          <w:ilvl w:val="0"/>
          <w:numId w:val="40"/>
        </w:numPr>
        <w:spacing w:line="276" w:lineRule="auto"/>
        <w:ind w:left="709"/>
        <w:rPr>
          <w:rFonts w:ascii="Verdana" w:hAnsi="Verdana"/>
          <w:sz w:val="21"/>
          <w:szCs w:val="21"/>
        </w:rPr>
      </w:pPr>
      <w:r w:rsidRPr="00223B5E">
        <w:rPr>
          <w:rFonts w:ascii="Verdana" w:hAnsi="Verdana"/>
          <w:sz w:val="21"/>
          <w:szCs w:val="21"/>
        </w:rPr>
        <w:t>Medical examinations and dental hygiene support</w:t>
      </w:r>
    </w:p>
    <w:p w14:paraId="741B27D4" w14:textId="77777777" w:rsidR="009C5450" w:rsidRPr="00223B5E" w:rsidRDefault="007F5505" w:rsidP="00223B5E">
      <w:pPr>
        <w:pStyle w:val="ListParagraph"/>
        <w:numPr>
          <w:ilvl w:val="0"/>
          <w:numId w:val="40"/>
        </w:numPr>
        <w:spacing w:line="276" w:lineRule="auto"/>
        <w:ind w:left="709"/>
        <w:rPr>
          <w:rFonts w:ascii="Verdana" w:hAnsi="Verdana"/>
          <w:sz w:val="21"/>
          <w:szCs w:val="21"/>
        </w:rPr>
      </w:pPr>
      <w:r w:rsidRPr="00223B5E">
        <w:rPr>
          <w:rFonts w:ascii="Verdana" w:hAnsi="Verdana"/>
          <w:sz w:val="21"/>
          <w:szCs w:val="21"/>
        </w:rPr>
        <w:t xml:space="preserve">Careers education and interviews </w:t>
      </w:r>
    </w:p>
    <w:p w14:paraId="50D3E8B9" w14:textId="0FE1D739" w:rsidR="009C5450" w:rsidRPr="00223B5E" w:rsidRDefault="007F5505" w:rsidP="00223B5E">
      <w:pPr>
        <w:pStyle w:val="ListParagraph"/>
        <w:numPr>
          <w:ilvl w:val="0"/>
          <w:numId w:val="40"/>
        </w:numPr>
        <w:spacing w:line="276" w:lineRule="auto"/>
        <w:ind w:left="709"/>
        <w:rPr>
          <w:rFonts w:ascii="Verdana" w:hAnsi="Verdana"/>
          <w:sz w:val="21"/>
          <w:szCs w:val="21"/>
        </w:rPr>
      </w:pPr>
      <w:r w:rsidRPr="00223B5E">
        <w:rPr>
          <w:rFonts w:ascii="Verdana" w:hAnsi="Verdana"/>
          <w:sz w:val="21"/>
          <w:szCs w:val="21"/>
        </w:rPr>
        <w:t xml:space="preserve">Sexual </w:t>
      </w:r>
      <w:r w:rsidR="00D92825">
        <w:rPr>
          <w:rFonts w:ascii="Verdana" w:hAnsi="Verdana"/>
          <w:sz w:val="21"/>
          <w:szCs w:val="21"/>
        </w:rPr>
        <w:t>r</w:t>
      </w:r>
      <w:r w:rsidRPr="00223B5E">
        <w:rPr>
          <w:rFonts w:ascii="Verdana" w:hAnsi="Verdana"/>
          <w:sz w:val="21"/>
          <w:szCs w:val="21"/>
        </w:rPr>
        <w:t xml:space="preserve">elationship </w:t>
      </w:r>
      <w:r w:rsidR="00D92825">
        <w:rPr>
          <w:rFonts w:ascii="Verdana" w:hAnsi="Verdana"/>
          <w:sz w:val="21"/>
          <w:szCs w:val="21"/>
        </w:rPr>
        <w:t>e</w:t>
      </w:r>
      <w:r w:rsidRPr="00223B5E">
        <w:rPr>
          <w:rFonts w:ascii="Verdana" w:hAnsi="Verdana"/>
          <w:sz w:val="21"/>
          <w:szCs w:val="21"/>
        </w:rPr>
        <w:t>ducation</w:t>
      </w:r>
    </w:p>
    <w:p w14:paraId="6C93F305" w14:textId="77777777" w:rsidR="009C5450" w:rsidRPr="00223B5E" w:rsidRDefault="009C5450" w:rsidP="00223B5E">
      <w:pPr>
        <w:spacing w:line="276" w:lineRule="auto"/>
        <w:rPr>
          <w:rFonts w:ascii="Verdana" w:hAnsi="Verdana"/>
          <w:sz w:val="21"/>
          <w:szCs w:val="21"/>
        </w:rPr>
      </w:pPr>
    </w:p>
    <w:p w14:paraId="61C03451" w14:textId="3A83F1E5" w:rsidR="00096322" w:rsidRPr="00223B5E" w:rsidRDefault="007F5505" w:rsidP="00223B5E">
      <w:pPr>
        <w:spacing w:line="276" w:lineRule="auto"/>
        <w:rPr>
          <w:rFonts w:ascii="Verdana" w:hAnsi="Verdana"/>
          <w:b/>
          <w:sz w:val="21"/>
          <w:szCs w:val="21"/>
        </w:rPr>
      </w:pPr>
      <w:r w:rsidRPr="00223B5E">
        <w:rPr>
          <w:rFonts w:ascii="Verdana" w:hAnsi="Verdana"/>
          <w:b/>
          <w:sz w:val="21"/>
          <w:szCs w:val="21"/>
        </w:rPr>
        <w:t>Behaviour Management</w:t>
      </w:r>
    </w:p>
    <w:p w14:paraId="409BC275" w14:textId="77777777" w:rsidR="009C5450" w:rsidRPr="00223B5E" w:rsidRDefault="007F5505" w:rsidP="00223B5E">
      <w:pPr>
        <w:spacing w:line="276" w:lineRule="auto"/>
        <w:rPr>
          <w:rFonts w:ascii="Verdana" w:hAnsi="Verdana"/>
          <w:sz w:val="21"/>
          <w:szCs w:val="21"/>
        </w:rPr>
      </w:pPr>
      <w:r w:rsidRPr="00223B5E">
        <w:rPr>
          <w:rFonts w:ascii="Verdana" w:hAnsi="Verdana"/>
          <w:sz w:val="21"/>
          <w:szCs w:val="21"/>
        </w:rPr>
        <w:t xml:space="preserve">All members of staff model positive standards of behaviour. They reinforce the behaviour standards as outlined in the behaviour policy. </w:t>
      </w:r>
    </w:p>
    <w:p w14:paraId="327FE377" w14:textId="77777777" w:rsidR="009C5450" w:rsidRPr="00223B5E" w:rsidRDefault="009C5450" w:rsidP="00223B5E">
      <w:pPr>
        <w:spacing w:line="276" w:lineRule="auto"/>
        <w:rPr>
          <w:rFonts w:ascii="Verdana" w:hAnsi="Verdana"/>
          <w:sz w:val="21"/>
          <w:szCs w:val="21"/>
        </w:rPr>
      </w:pPr>
    </w:p>
    <w:p w14:paraId="6F46185B" w14:textId="720657E9" w:rsidR="009C5450" w:rsidRPr="00223B5E" w:rsidRDefault="007F5505" w:rsidP="00223B5E">
      <w:pPr>
        <w:spacing w:line="276" w:lineRule="auto"/>
        <w:rPr>
          <w:rFonts w:ascii="Verdana" w:hAnsi="Verdana"/>
          <w:sz w:val="21"/>
          <w:szCs w:val="21"/>
        </w:rPr>
      </w:pPr>
      <w:r w:rsidRPr="00223B5E">
        <w:rPr>
          <w:rFonts w:ascii="Verdana" w:hAnsi="Verdana"/>
          <w:sz w:val="21"/>
          <w:szCs w:val="21"/>
        </w:rPr>
        <w:t>All students are set behaviour targets</w:t>
      </w:r>
      <w:r w:rsidR="00223B5E">
        <w:rPr>
          <w:rFonts w:ascii="Verdana" w:hAnsi="Verdana"/>
          <w:sz w:val="21"/>
          <w:szCs w:val="21"/>
        </w:rPr>
        <w:t xml:space="preserve"> by their pod leaders</w:t>
      </w:r>
      <w:r w:rsidRPr="00223B5E">
        <w:rPr>
          <w:rFonts w:ascii="Verdana" w:hAnsi="Verdana"/>
          <w:sz w:val="21"/>
          <w:szCs w:val="21"/>
        </w:rPr>
        <w:t xml:space="preserve"> each half term</w:t>
      </w:r>
      <w:r w:rsidR="00223B5E">
        <w:rPr>
          <w:rFonts w:ascii="Verdana" w:hAnsi="Verdana"/>
          <w:sz w:val="21"/>
          <w:szCs w:val="21"/>
        </w:rPr>
        <w:t>, in consultation with teachers and parents/carers</w:t>
      </w:r>
      <w:r w:rsidRPr="00223B5E">
        <w:rPr>
          <w:rFonts w:ascii="Verdana" w:hAnsi="Verdana"/>
          <w:sz w:val="21"/>
          <w:szCs w:val="21"/>
        </w:rPr>
        <w:t xml:space="preserve">. These are reviewed during tutor times and informed by their Boxall profile where </w:t>
      </w:r>
      <w:r w:rsidR="00791B11">
        <w:rPr>
          <w:rFonts w:ascii="Verdana" w:hAnsi="Verdana"/>
          <w:sz w:val="21"/>
          <w:szCs w:val="21"/>
        </w:rPr>
        <w:t>relevant</w:t>
      </w:r>
      <w:r w:rsidRPr="00223B5E">
        <w:rPr>
          <w:rFonts w:ascii="Verdana" w:hAnsi="Verdana"/>
          <w:sz w:val="21"/>
          <w:szCs w:val="21"/>
        </w:rPr>
        <w:t xml:space="preserve">. </w:t>
      </w:r>
    </w:p>
    <w:p w14:paraId="6F2149E0" w14:textId="77777777" w:rsidR="009C5450" w:rsidRPr="00223B5E" w:rsidRDefault="009C5450" w:rsidP="00223B5E">
      <w:pPr>
        <w:spacing w:line="276" w:lineRule="auto"/>
        <w:rPr>
          <w:rFonts w:ascii="Verdana" w:hAnsi="Verdana"/>
          <w:sz w:val="21"/>
          <w:szCs w:val="21"/>
        </w:rPr>
      </w:pPr>
    </w:p>
    <w:p w14:paraId="6B1C0917" w14:textId="4A2E3F66" w:rsidR="009C5450" w:rsidRPr="00223B5E" w:rsidRDefault="007F5505" w:rsidP="00223B5E">
      <w:pPr>
        <w:spacing w:line="276" w:lineRule="auto"/>
        <w:rPr>
          <w:rFonts w:ascii="Verdana" w:hAnsi="Verdana"/>
          <w:sz w:val="21"/>
          <w:szCs w:val="21"/>
        </w:rPr>
      </w:pPr>
      <w:r w:rsidRPr="00223B5E">
        <w:rPr>
          <w:rFonts w:ascii="Verdana" w:hAnsi="Verdana"/>
          <w:sz w:val="21"/>
          <w:szCs w:val="21"/>
        </w:rPr>
        <w:t>Positive behaviour is rewarded and celebrated throughout the school, in and out of class.</w:t>
      </w:r>
    </w:p>
    <w:p w14:paraId="2D9594CB" w14:textId="77777777" w:rsidR="009C5450" w:rsidRPr="00223B5E" w:rsidRDefault="009C5450" w:rsidP="00223B5E">
      <w:pPr>
        <w:spacing w:line="276" w:lineRule="auto"/>
        <w:rPr>
          <w:rFonts w:ascii="Verdana" w:hAnsi="Verdana"/>
          <w:b/>
          <w:sz w:val="21"/>
          <w:szCs w:val="21"/>
        </w:rPr>
      </w:pPr>
    </w:p>
    <w:p w14:paraId="73EE49BB" w14:textId="72E3B2A2" w:rsidR="00096322" w:rsidRPr="00223B5E" w:rsidRDefault="007F5505" w:rsidP="00223B5E">
      <w:pPr>
        <w:spacing w:line="276" w:lineRule="auto"/>
        <w:rPr>
          <w:rFonts w:ascii="Verdana" w:hAnsi="Verdana"/>
          <w:b/>
          <w:sz w:val="21"/>
          <w:szCs w:val="21"/>
        </w:rPr>
      </w:pPr>
      <w:r w:rsidRPr="00223B5E">
        <w:rPr>
          <w:rFonts w:ascii="Verdana" w:hAnsi="Verdana"/>
          <w:b/>
          <w:sz w:val="21"/>
          <w:szCs w:val="21"/>
        </w:rPr>
        <w:t>Academic Offer</w:t>
      </w:r>
    </w:p>
    <w:p w14:paraId="07FA31C2" w14:textId="3F29F0AC" w:rsidR="009C5450" w:rsidRPr="00223B5E" w:rsidRDefault="007F5505" w:rsidP="00223B5E">
      <w:pPr>
        <w:spacing w:line="276" w:lineRule="auto"/>
        <w:rPr>
          <w:rFonts w:ascii="Verdana" w:hAnsi="Verdana"/>
          <w:sz w:val="21"/>
          <w:szCs w:val="21"/>
        </w:rPr>
      </w:pPr>
      <w:r w:rsidRPr="00223B5E">
        <w:rPr>
          <w:rFonts w:ascii="Verdana" w:hAnsi="Verdana"/>
          <w:sz w:val="21"/>
          <w:szCs w:val="21"/>
        </w:rPr>
        <w:t xml:space="preserve">The core academic subjects in our curriculum will primarily ensure that our students </w:t>
      </w:r>
      <w:r w:rsidR="00D92825">
        <w:rPr>
          <w:rFonts w:ascii="Verdana" w:hAnsi="Verdana"/>
          <w:sz w:val="21"/>
          <w:szCs w:val="21"/>
        </w:rPr>
        <w:t>progress</w:t>
      </w:r>
      <w:r w:rsidRPr="00223B5E">
        <w:rPr>
          <w:rFonts w:ascii="Verdana" w:hAnsi="Verdana"/>
          <w:sz w:val="21"/>
          <w:szCs w:val="21"/>
        </w:rPr>
        <w:t xml:space="preserve"> in numeracy and literacy. Additional subjects have been chosen to support personal development and provide opportunities for further study or employment. There is a cross over between subjects that can also support healthy living, leadership and personal development such as PS</w:t>
      </w:r>
      <w:r w:rsidR="00791B11">
        <w:rPr>
          <w:rFonts w:ascii="Verdana" w:hAnsi="Verdana"/>
          <w:sz w:val="21"/>
          <w:szCs w:val="21"/>
        </w:rPr>
        <w:t>HE, RSE, Sport and Boxing.</w:t>
      </w:r>
    </w:p>
    <w:p w14:paraId="24539534" w14:textId="77777777" w:rsidR="009C5450" w:rsidRPr="00223B5E" w:rsidRDefault="009C5450" w:rsidP="00223B5E">
      <w:pPr>
        <w:spacing w:line="276" w:lineRule="auto"/>
        <w:rPr>
          <w:rFonts w:ascii="Verdana" w:hAnsi="Verdana"/>
          <w:sz w:val="21"/>
          <w:szCs w:val="21"/>
        </w:rPr>
      </w:pPr>
    </w:p>
    <w:p w14:paraId="358FA86F" w14:textId="77777777" w:rsidR="009C5450" w:rsidRPr="00223B5E" w:rsidRDefault="007F5505" w:rsidP="00223B5E">
      <w:pPr>
        <w:spacing w:line="276" w:lineRule="auto"/>
        <w:rPr>
          <w:rFonts w:ascii="Verdana" w:hAnsi="Verdana"/>
          <w:sz w:val="21"/>
          <w:szCs w:val="21"/>
        </w:rPr>
      </w:pPr>
      <w:r w:rsidRPr="00223B5E">
        <w:rPr>
          <w:rFonts w:ascii="Verdana" w:hAnsi="Verdana"/>
          <w:sz w:val="21"/>
          <w:szCs w:val="21"/>
        </w:rPr>
        <w:t>Science and RE particularly support the development of analytical skills and the development of moral and ethical thinking. All subjects incorporate the essential principles. They take opportunities to support knowledge and understanding of British Values and the closing of gaps in vocabulary and literacy.</w:t>
      </w:r>
    </w:p>
    <w:p w14:paraId="307A0817" w14:textId="53E4A838" w:rsidR="009C5450" w:rsidRPr="00223B5E" w:rsidRDefault="007F5505" w:rsidP="00223B5E">
      <w:pPr>
        <w:spacing w:line="276" w:lineRule="auto"/>
        <w:rPr>
          <w:rFonts w:ascii="Verdana" w:hAnsi="Verdana"/>
          <w:sz w:val="21"/>
          <w:szCs w:val="21"/>
        </w:rPr>
      </w:pPr>
      <w:r w:rsidRPr="00223B5E">
        <w:rPr>
          <w:rFonts w:ascii="Verdana" w:hAnsi="Verdana"/>
          <w:sz w:val="21"/>
          <w:szCs w:val="21"/>
        </w:rPr>
        <w:lastRenderedPageBreak/>
        <w:t xml:space="preserve">Core academic subjects in English and </w:t>
      </w:r>
      <w:r w:rsidR="00D92825">
        <w:rPr>
          <w:rFonts w:ascii="Verdana" w:hAnsi="Verdana"/>
          <w:sz w:val="21"/>
          <w:szCs w:val="21"/>
        </w:rPr>
        <w:t>M</w:t>
      </w:r>
      <w:r w:rsidRPr="00223B5E">
        <w:rPr>
          <w:rFonts w:ascii="Verdana" w:hAnsi="Verdana"/>
          <w:sz w:val="21"/>
          <w:szCs w:val="21"/>
        </w:rPr>
        <w:t xml:space="preserve">aths are offered </w:t>
      </w:r>
      <w:r w:rsidR="00E96E1D">
        <w:rPr>
          <w:rFonts w:ascii="Verdana" w:hAnsi="Verdana"/>
          <w:sz w:val="21"/>
          <w:szCs w:val="21"/>
        </w:rPr>
        <w:t>in</w:t>
      </w:r>
      <w:r w:rsidRPr="00223B5E">
        <w:rPr>
          <w:rFonts w:ascii="Verdana" w:hAnsi="Verdana"/>
          <w:sz w:val="21"/>
          <w:szCs w:val="21"/>
        </w:rPr>
        <w:t xml:space="preserve"> GCSE, </w:t>
      </w:r>
      <w:r w:rsidR="00E96E1D">
        <w:rPr>
          <w:rFonts w:ascii="Verdana" w:hAnsi="Verdana"/>
          <w:sz w:val="21"/>
          <w:szCs w:val="21"/>
        </w:rPr>
        <w:t>entry level</w:t>
      </w:r>
      <w:r w:rsidRPr="00223B5E">
        <w:rPr>
          <w:rFonts w:ascii="Verdana" w:hAnsi="Verdana"/>
          <w:sz w:val="21"/>
          <w:szCs w:val="21"/>
        </w:rPr>
        <w:t xml:space="preserve"> and Functional </w:t>
      </w:r>
      <w:r w:rsidR="00D92825">
        <w:rPr>
          <w:rFonts w:ascii="Verdana" w:hAnsi="Verdana"/>
          <w:sz w:val="21"/>
          <w:szCs w:val="21"/>
        </w:rPr>
        <w:t>S</w:t>
      </w:r>
      <w:r w:rsidRPr="00223B5E">
        <w:rPr>
          <w:rFonts w:ascii="Verdana" w:hAnsi="Verdana"/>
          <w:sz w:val="21"/>
          <w:szCs w:val="21"/>
        </w:rPr>
        <w:t>kills qualifications.</w:t>
      </w:r>
      <w:r w:rsidR="00E96E1D">
        <w:rPr>
          <w:rFonts w:ascii="Verdana" w:hAnsi="Verdana"/>
          <w:sz w:val="21"/>
          <w:szCs w:val="21"/>
        </w:rPr>
        <w:t xml:space="preserve"> </w:t>
      </w:r>
      <w:r w:rsidR="00E96E1D" w:rsidRPr="00223B5E">
        <w:rPr>
          <w:rFonts w:ascii="Verdana" w:hAnsi="Verdana"/>
          <w:sz w:val="21"/>
          <w:szCs w:val="21"/>
        </w:rPr>
        <w:t>Art</w:t>
      </w:r>
      <w:r w:rsidR="0067556F">
        <w:rPr>
          <w:rFonts w:ascii="Verdana" w:hAnsi="Verdana"/>
          <w:sz w:val="21"/>
          <w:szCs w:val="21"/>
        </w:rPr>
        <w:t>,</w:t>
      </w:r>
      <w:r w:rsidR="00791B11">
        <w:rPr>
          <w:rFonts w:ascii="Verdana" w:hAnsi="Verdana"/>
          <w:sz w:val="21"/>
          <w:szCs w:val="21"/>
        </w:rPr>
        <w:t xml:space="preserve"> Sport and Science </w:t>
      </w:r>
      <w:r w:rsidRPr="00223B5E">
        <w:rPr>
          <w:rFonts w:ascii="Verdana" w:hAnsi="Verdana"/>
          <w:sz w:val="21"/>
          <w:szCs w:val="21"/>
        </w:rPr>
        <w:t xml:space="preserve">are offered </w:t>
      </w:r>
      <w:r w:rsidR="00D92825">
        <w:rPr>
          <w:rFonts w:ascii="Verdana" w:hAnsi="Verdana"/>
          <w:sz w:val="21"/>
          <w:szCs w:val="21"/>
        </w:rPr>
        <w:t>at</w:t>
      </w:r>
      <w:r w:rsidR="00E96E1D">
        <w:rPr>
          <w:rFonts w:ascii="Verdana" w:hAnsi="Verdana"/>
          <w:sz w:val="21"/>
          <w:szCs w:val="21"/>
        </w:rPr>
        <w:t xml:space="preserve"> </w:t>
      </w:r>
      <w:r w:rsidRPr="00223B5E">
        <w:rPr>
          <w:rFonts w:ascii="Verdana" w:hAnsi="Verdana"/>
          <w:sz w:val="21"/>
          <w:szCs w:val="21"/>
        </w:rPr>
        <w:t xml:space="preserve">GCSE </w:t>
      </w:r>
      <w:r w:rsidR="0067556F">
        <w:rPr>
          <w:rFonts w:ascii="Verdana" w:hAnsi="Verdana"/>
          <w:sz w:val="21"/>
          <w:szCs w:val="21"/>
        </w:rPr>
        <w:t xml:space="preserve">or equivalent </w:t>
      </w:r>
      <w:r w:rsidRPr="00223B5E">
        <w:rPr>
          <w:rFonts w:ascii="Verdana" w:hAnsi="Verdana"/>
          <w:sz w:val="21"/>
          <w:szCs w:val="21"/>
        </w:rPr>
        <w:t xml:space="preserve">and </w:t>
      </w:r>
      <w:r w:rsidR="00E96E1D">
        <w:rPr>
          <w:rFonts w:ascii="Verdana" w:hAnsi="Verdana"/>
          <w:sz w:val="21"/>
          <w:szCs w:val="21"/>
        </w:rPr>
        <w:t>entry level</w:t>
      </w:r>
      <w:r w:rsidRPr="00223B5E">
        <w:rPr>
          <w:rFonts w:ascii="Verdana" w:hAnsi="Verdana"/>
          <w:sz w:val="21"/>
          <w:szCs w:val="21"/>
        </w:rPr>
        <w:t xml:space="preserve"> </w:t>
      </w:r>
      <w:r w:rsidR="00E96E1D">
        <w:rPr>
          <w:rFonts w:ascii="Verdana" w:hAnsi="Verdana"/>
          <w:sz w:val="21"/>
          <w:szCs w:val="21"/>
        </w:rPr>
        <w:t>options.</w:t>
      </w:r>
      <w:r w:rsidRPr="00223B5E">
        <w:rPr>
          <w:rFonts w:ascii="Verdana" w:hAnsi="Verdana"/>
          <w:sz w:val="21"/>
          <w:szCs w:val="21"/>
        </w:rPr>
        <w:t xml:space="preserve"> </w:t>
      </w:r>
    </w:p>
    <w:p w14:paraId="6AF356AD" w14:textId="77777777" w:rsidR="0067556F" w:rsidRPr="00223B5E" w:rsidRDefault="0067556F" w:rsidP="00223B5E">
      <w:pPr>
        <w:spacing w:line="276" w:lineRule="auto"/>
        <w:rPr>
          <w:rFonts w:ascii="Verdana" w:hAnsi="Verdana"/>
          <w:sz w:val="21"/>
          <w:szCs w:val="21"/>
        </w:rPr>
      </w:pPr>
    </w:p>
    <w:p w14:paraId="43C6928A" w14:textId="21AA9394" w:rsidR="0067556F" w:rsidRPr="00223B5E" w:rsidRDefault="0067556F" w:rsidP="00223B5E">
      <w:pPr>
        <w:spacing w:line="276" w:lineRule="auto"/>
        <w:rPr>
          <w:rFonts w:ascii="Verdana" w:hAnsi="Verdana"/>
          <w:b/>
          <w:sz w:val="21"/>
          <w:szCs w:val="21"/>
        </w:rPr>
      </w:pPr>
      <w:r w:rsidRPr="00223B5E">
        <w:rPr>
          <w:rFonts w:ascii="Verdana" w:hAnsi="Verdana"/>
          <w:b/>
          <w:sz w:val="21"/>
          <w:szCs w:val="21"/>
        </w:rPr>
        <w:t>IMPACT</w:t>
      </w:r>
    </w:p>
    <w:p w14:paraId="2FE424DE" w14:textId="77777777" w:rsidR="009C5450" w:rsidRPr="00223B5E" w:rsidRDefault="007F5505" w:rsidP="00223B5E">
      <w:pPr>
        <w:spacing w:line="276" w:lineRule="auto"/>
        <w:rPr>
          <w:rFonts w:ascii="Verdana" w:hAnsi="Verdana"/>
          <w:sz w:val="21"/>
          <w:szCs w:val="21"/>
        </w:rPr>
      </w:pPr>
      <w:r w:rsidRPr="00223B5E">
        <w:rPr>
          <w:rFonts w:ascii="Verdana" w:hAnsi="Verdana"/>
          <w:sz w:val="21"/>
          <w:szCs w:val="21"/>
        </w:rPr>
        <w:t>The impact of the curriculum is evidenced by successful personal outcomes in all three areas:</w:t>
      </w:r>
    </w:p>
    <w:p w14:paraId="65972349" w14:textId="77777777" w:rsidR="00096322" w:rsidRPr="00223B5E" w:rsidRDefault="00096322" w:rsidP="00223B5E">
      <w:pPr>
        <w:spacing w:line="276" w:lineRule="auto"/>
        <w:rPr>
          <w:rFonts w:ascii="Verdana" w:hAnsi="Verdana"/>
          <w:sz w:val="21"/>
          <w:szCs w:val="21"/>
        </w:rPr>
      </w:pPr>
    </w:p>
    <w:p w14:paraId="38B24F74" w14:textId="77777777" w:rsidR="009C5450" w:rsidRPr="00096322" w:rsidRDefault="007F5505" w:rsidP="00096322">
      <w:pPr>
        <w:pStyle w:val="ListParagraph"/>
        <w:numPr>
          <w:ilvl w:val="0"/>
          <w:numId w:val="41"/>
        </w:numPr>
        <w:spacing w:line="276" w:lineRule="auto"/>
        <w:rPr>
          <w:rFonts w:ascii="Verdana" w:hAnsi="Verdana"/>
          <w:sz w:val="21"/>
          <w:szCs w:val="21"/>
        </w:rPr>
      </w:pPr>
      <w:r w:rsidRPr="00096322">
        <w:rPr>
          <w:rFonts w:ascii="Verdana" w:hAnsi="Verdana"/>
          <w:b/>
          <w:sz w:val="21"/>
          <w:szCs w:val="21"/>
        </w:rPr>
        <w:t>Personal development</w:t>
      </w:r>
      <w:r w:rsidRPr="00096322">
        <w:rPr>
          <w:rFonts w:ascii="Verdana" w:hAnsi="Verdana"/>
          <w:sz w:val="21"/>
          <w:szCs w:val="21"/>
        </w:rPr>
        <w:t xml:space="preserve"> </w:t>
      </w:r>
    </w:p>
    <w:p w14:paraId="2B9EE192" w14:textId="3965079D" w:rsidR="009C5450" w:rsidRPr="00096322" w:rsidRDefault="007F5505" w:rsidP="00096322">
      <w:pPr>
        <w:spacing w:line="276" w:lineRule="auto"/>
        <w:rPr>
          <w:rFonts w:ascii="Verdana" w:hAnsi="Verdana"/>
          <w:sz w:val="21"/>
          <w:szCs w:val="21"/>
        </w:rPr>
      </w:pPr>
      <w:r w:rsidRPr="00096322">
        <w:rPr>
          <w:rFonts w:ascii="Verdana" w:hAnsi="Verdana"/>
          <w:sz w:val="21"/>
          <w:szCs w:val="21"/>
        </w:rPr>
        <w:t>Success is gauged using means such as the wellbeing measures, certificat</w:t>
      </w:r>
      <w:r w:rsidR="00096322">
        <w:rPr>
          <w:rFonts w:ascii="Verdana" w:hAnsi="Verdana"/>
          <w:sz w:val="21"/>
          <w:szCs w:val="21"/>
        </w:rPr>
        <w:t>es for PSHE</w:t>
      </w:r>
      <w:r w:rsidRPr="00096322">
        <w:rPr>
          <w:rFonts w:ascii="Verdana" w:hAnsi="Verdana"/>
          <w:sz w:val="21"/>
          <w:szCs w:val="21"/>
        </w:rPr>
        <w:t xml:space="preserve"> and Boxall profile reporting.</w:t>
      </w:r>
    </w:p>
    <w:p w14:paraId="09405C02" w14:textId="77777777" w:rsidR="009C5450" w:rsidRPr="00223B5E" w:rsidRDefault="009C5450" w:rsidP="00223B5E">
      <w:pPr>
        <w:spacing w:line="276" w:lineRule="auto"/>
        <w:rPr>
          <w:rFonts w:ascii="Verdana" w:hAnsi="Verdana"/>
          <w:sz w:val="21"/>
          <w:szCs w:val="21"/>
        </w:rPr>
      </w:pPr>
    </w:p>
    <w:p w14:paraId="05167486" w14:textId="77777777" w:rsidR="009C5450" w:rsidRPr="00096322" w:rsidRDefault="007F5505" w:rsidP="00096322">
      <w:pPr>
        <w:pStyle w:val="ListParagraph"/>
        <w:numPr>
          <w:ilvl w:val="0"/>
          <w:numId w:val="41"/>
        </w:numPr>
        <w:spacing w:line="276" w:lineRule="auto"/>
        <w:rPr>
          <w:rFonts w:ascii="Verdana" w:hAnsi="Verdana"/>
          <w:sz w:val="21"/>
          <w:szCs w:val="21"/>
        </w:rPr>
      </w:pPr>
      <w:r w:rsidRPr="00096322">
        <w:rPr>
          <w:rFonts w:ascii="Verdana" w:hAnsi="Verdana"/>
          <w:b/>
          <w:sz w:val="21"/>
          <w:szCs w:val="21"/>
        </w:rPr>
        <w:t>Behaviour</w:t>
      </w:r>
      <w:r w:rsidRPr="00096322">
        <w:rPr>
          <w:rFonts w:ascii="Verdana" w:hAnsi="Verdana"/>
          <w:sz w:val="21"/>
          <w:szCs w:val="21"/>
        </w:rPr>
        <w:t xml:space="preserve"> </w:t>
      </w:r>
    </w:p>
    <w:p w14:paraId="4980EA35" w14:textId="188D9CE3" w:rsidR="009C5450" w:rsidRPr="00096322" w:rsidRDefault="007F5505" w:rsidP="00096322">
      <w:pPr>
        <w:spacing w:line="276" w:lineRule="auto"/>
        <w:rPr>
          <w:rFonts w:ascii="Verdana" w:hAnsi="Verdana"/>
          <w:sz w:val="21"/>
          <w:szCs w:val="21"/>
        </w:rPr>
      </w:pPr>
      <w:r w:rsidRPr="00096322">
        <w:rPr>
          <w:rFonts w:ascii="Verdana" w:hAnsi="Verdana"/>
          <w:sz w:val="21"/>
          <w:szCs w:val="21"/>
        </w:rPr>
        <w:t xml:space="preserve">Improvements in behaviour are tracked through </w:t>
      </w:r>
      <w:r w:rsidR="009B70FB">
        <w:rPr>
          <w:rFonts w:ascii="Verdana" w:hAnsi="Verdana"/>
          <w:sz w:val="21"/>
          <w:szCs w:val="21"/>
        </w:rPr>
        <w:t>in-class points</w:t>
      </w:r>
      <w:r w:rsidRPr="00096322">
        <w:rPr>
          <w:rFonts w:ascii="Verdana" w:hAnsi="Verdana"/>
          <w:sz w:val="21"/>
          <w:szCs w:val="21"/>
        </w:rPr>
        <w:t xml:space="preserve"> performance, progress on personal behaviour targets and </w:t>
      </w:r>
      <w:r w:rsidR="00096322" w:rsidRPr="00096322">
        <w:rPr>
          <w:rFonts w:ascii="Verdana" w:hAnsi="Verdana"/>
          <w:sz w:val="21"/>
          <w:szCs w:val="21"/>
        </w:rPr>
        <w:t>well-being</w:t>
      </w:r>
      <w:r w:rsidRPr="00096322">
        <w:rPr>
          <w:rFonts w:ascii="Verdana" w:hAnsi="Verdana"/>
          <w:sz w:val="21"/>
          <w:szCs w:val="21"/>
        </w:rPr>
        <w:t xml:space="preserve"> self-assessment routines.</w:t>
      </w:r>
    </w:p>
    <w:p w14:paraId="62CADA95" w14:textId="77777777" w:rsidR="00E96E1D" w:rsidRDefault="00E96E1D" w:rsidP="00223B5E">
      <w:pPr>
        <w:spacing w:line="276" w:lineRule="auto"/>
        <w:rPr>
          <w:rFonts w:ascii="Verdana" w:hAnsi="Verdana"/>
          <w:b/>
          <w:sz w:val="21"/>
          <w:szCs w:val="21"/>
        </w:rPr>
      </w:pPr>
    </w:p>
    <w:p w14:paraId="0118BF21" w14:textId="11877867" w:rsidR="009C5450" w:rsidRPr="00096322" w:rsidRDefault="007F5505" w:rsidP="00096322">
      <w:pPr>
        <w:pStyle w:val="ListParagraph"/>
        <w:numPr>
          <w:ilvl w:val="0"/>
          <w:numId w:val="41"/>
        </w:numPr>
        <w:spacing w:line="276" w:lineRule="auto"/>
        <w:rPr>
          <w:rFonts w:ascii="Verdana" w:hAnsi="Verdana"/>
          <w:sz w:val="21"/>
          <w:szCs w:val="21"/>
        </w:rPr>
      </w:pPr>
      <w:r w:rsidRPr="00096322">
        <w:rPr>
          <w:rFonts w:ascii="Verdana" w:hAnsi="Verdana"/>
          <w:b/>
          <w:sz w:val="21"/>
          <w:szCs w:val="21"/>
        </w:rPr>
        <w:t>Academic</w:t>
      </w:r>
    </w:p>
    <w:p w14:paraId="2D68F330" w14:textId="7CD31B93" w:rsidR="009C5450" w:rsidRPr="00096322" w:rsidRDefault="007F5505" w:rsidP="00096322">
      <w:pPr>
        <w:spacing w:line="276" w:lineRule="auto"/>
        <w:rPr>
          <w:rFonts w:ascii="Verdana" w:hAnsi="Verdana"/>
          <w:sz w:val="21"/>
          <w:szCs w:val="21"/>
        </w:rPr>
      </w:pPr>
      <w:r w:rsidRPr="00096322">
        <w:rPr>
          <w:rFonts w:ascii="Verdana" w:hAnsi="Verdana"/>
          <w:sz w:val="21"/>
          <w:szCs w:val="21"/>
        </w:rPr>
        <w:t xml:space="preserve">The success of the academic offer can be tracked </w:t>
      </w:r>
      <w:r w:rsidR="00223B5E" w:rsidRPr="00096322">
        <w:rPr>
          <w:rFonts w:ascii="Verdana" w:hAnsi="Verdana"/>
          <w:sz w:val="21"/>
          <w:szCs w:val="21"/>
        </w:rPr>
        <w:t xml:space="preserve">both </w:t>
      </w:r>
      <w:r w:rsidRPr="00096322">
        <w:rPr>
          <w:rFonts w:ascii="Verdana" w:hAnsi="Verdana"/>
          <w:sz w:val="21"/>
          <w:szCs w:val="21"/>
        </w:rPr>
        <w:t xml:space="preserve">through attainment in the final exams, and distance travelled from each students’ starting point. The progress </w:t>
      </w:r>
      <w:r w:rsidR="00223B5E" w:rsidRPr="00096322">
        <w:rPr>
          <w:rFonts w:ascii="Verdana" w:hAnsi="Verdana"/>
          <w:sz w:val="21"/>
          <w:szCs w:val="21"/>
        </w:rPr>
        <w:t xml:space="preserve">data </w:t>
      </w:r>
      <w:r w:rsidRPr="00096322">
        <w:rPr>
          <w:rFonts w:ascii="Verdana" w:hAnsi="Verdana"/>
          <w:sz w:val="21"/>
          <w:szCs w:val="21"/>
        </w:rPr>
        <w:t>reporting every term track</w:t>
      </w:r>
      <w:r w:rsidR="00223B5E" w:rsidRPr="00096322">
        <w:rPr>
          <w:rFonts w:ascii="Verdana" w:hAnsi="Verdana"/>
          <w:sz w:val="21"/>
          <w:szCs w:val="21"/>
        </w:rPr>
        <w:t>s</w:t>
      </w:r>
      <w:r w:rsidRPr="00096322">
        <w:rPr>
          <w:rFonts w:ascii="Verdana" w:hAnsi="Verdana"/>
          <w:sz w:val="21"/>
          <w:szCs w:val="21"/>
        </w:rPr>
        <w:t xml:space="preserve"> how learners develop the knowledge they need, not only in academic subjects but across all areas.</w:t>
      </w:r>
    </w:p>
    <w:p w14:paraId="2E4633A2" w14:textId="77777777" w:rsidR="009C5450" w:rsidRPr="00223B5E" w:rsidRDefault="009C5450" w:rsidP="00223B5E">
      <w:pPr>
        <w:spacing w:line="276" w:lineRule="auto"/>
        <w:rPr>
          <w:rFonts w:ascii="Verdana" w:hAnsi="Verdana"/>
          <w:sz w:val="21"/>
          <w:szCs w:val="21"/>
        </w:rPr>
      </w:pPr>
    </w:p>
    <w:p w14:paraId="56379FDC" w14:textId="77777777" w:rsidR="009C5450" w:rsidRPr="00223B5E" w:rsidRDefault="007F5505" w:rsidP="00223B5E">
      <w:pPr>
        <w:spacing w:line="276" w:lineRule="auto"/>
        <w:rPr>
          <w:rFonts w:ascii="Verdana" w:hAnsi="Verdana"/>
          <w:sz w:val="21"/>
          <w:szCs w:val="21"/>
        </w:rPr>
      </w:pPr>
      <w:r w:rsidRPr="00223B5E">
        <w:rPr>
          <w:rFonts w:ascii="Verdana" w:hAnsi="Verdana"/>
          <w:sz w:val="21"/>
          <w:szCs w:val="21"/>
        </w:rPr>
        <w:t>The impact of the implementation of the curriculum will be an individual experience for the student: how prepared they are for the next stage of education, employment and training.</w:t>
      </w:r>
    </w:p>
    <w:p w14:paraId="2EFCA07D" w14:textId="77777777" w:rsidR="009C5450" w:rsidRPr="00223B5E" w:rsidRDefault="009C5450" w:rsidP="00223B5E">
      <w:pPr>
        <w:spacing w:line="276" w:lineRule="auto"/>
        <w:rPr>
          <w:rFonts w:ascii="Verdana" w:hAnsi="Verdana"/>
          <w:sz w:val="21"/>
          <w:szCs w:val="21"/>
        </w:rPr>
      </w:pPr>
    </w:p>
    <w:p w14:paraId="1102FC72" w14:textId="33F0883B" w:rsidR="00096322" w:rsidRPr="00223B5E" w:rsidRDefault="007F5505" w:rsidP="00223B5E">
      <w:pPr>
        <w:spacing w:line="276" w:lineRule="auto"/>
        <w:rPr>
          <w:rFonts w:ascii="Verdana" w:hAnsi="Verdana"/>
          <w:b/>
          <w:sz w:val="21"/>
          <w:szCs w:val="21"/>
        </w:rPr>
      </w:pPr>
      <w:r w:rsidRPr="00223B5E">
        <w:rPr>
          <w:rFonts w:ascii="Verdana" w:hAnsi="Verdana"/>
          <w:b/>
          <w:sz w:val="21"/>
          <w:szCs w:val="21"/>
        </w:rPr>
        <w:t xml:space="preserve">Monitoring </w:t>
      </w:r>
    </w:p>
    <w:p w14:paraId="6A809CEE" w14:textId="6B84181D" w:rsidR="009C5450" w:rsidRPr="00223B5E" w:rsidRDefault="007F5505" w:rsidP="00223B5E">
      <w:pPr>
        <w:spacing w:line="276" w:lineRule="auto"/>
        <w:rPr>
          <w:rFonts w:ascii="Verdana" w:hAnsi="Verdana"/>
          <w:sz w:val="21"/>
          <w:szCs w:val="21"/>
        </w:rPr>
      </w:pPr>
      <w:r w:rsidRPr="00223B5E">
        <w:rPr>
          <w:rFonts w:ascii="Verdana" w:hAnsi="Verdana"/>
          <w:sz w:val="21"/>
          <w:szCs w:val="21"/>
        </w:rPr>
        <w:t xml:space="preserve">This policy is monitored by the Principal </w:t>
      </w:r>
      <w:r w:rsidR="009B70FB">
        <w:rPr>
          <w:rFonts w:ascii="Verdana" w:hAnsi="Verdana"/>
          <w:sz w:val="21"/>
          <w:szCs w:val="21"/>
        </w:rPr>
        <w:t>and Senior Lead for T&amp;</w:t>
      </w:r>
      <w:proofErr w:type="gramStart"/>
      <w:r w:rsidR="009B70FB">
        <w:rPr>
          <w:rFonts w:ascii="Verdana" w:hAnsi="Verdana"/>
          <w:sz w:val="21"/>
          <w:szCs w:val="21"/>
        </w:rPr>
        <w:t xml:space="preserve">L, </w:t>
      </w:r>
      <w:r w:rsidRPr="00223B5E">
        <w:rPr>
          <w:rFonts w:ascii="Verdana" w:hAnsi="Verdana"/>
          <w:sz w:val="21"/>
          <w:szCs w:val="21"/>
        </w:rPr>
        <w:t>and</w:t>
      </w:r>
      <w:proofErr w:type="gramEnd"/>
      <w:r w:rsidRPr="00223B5E">
        <w:rPr>
          <w:rFonts w:ascii="Verdana" w:hAnsi="Verdana"/>
          <w:sz w:val="21"/>
          <w:szCs w:val="21"/>
        </w:rPr>
        <w:t xml:space="preserve"> reported to governors through the Progress and Curriculum Committee which meets three times per year. </w:t>
      </w:r>
    </w:p>
    <w:p w14:paraId="63114E32" w14:textId="77777777" w:rsidR="009C5450" w:rsidRPr="00223B5E" w:rsidRDefault="009C5450" w:rsidP="00223B5E">
      <w:pPr>
        <w:spacing w:line="276" w:lineRule="auto"/>
        <w:rPr>
          <w:rFonts w:ascii="Verdana" w:hAnsi="Verdana"/>
          <w:sz w:val="21"/>
          <w:szCs w:val="21"/>
        </w:rPr>
      </w:pPr>
    </w:p>
    <w:p w14:paraId="0365394F" w14:textId="74F5B4F3" w:rsidR="00117B6F" w:rsidRPr="00117B6F" w:rsidRDefault="00117B6F" w:rsidP="00223B5E">
      <w:pPr>
        <w:rPr>
          <w:rFonts w:ascii="Verdana" w:hAnsi="Verdana"/>
          <w:b/>
          <w:bCs/>
          <w:sz w:val="21"/>
          <w:szCs w:val="21"/>
        </w:rPr>
      </w:pPr>
      <w:r w:rsidRPr="00117B6F">
        <w:rPr>
          <w:rFonts w:ascii="Verdana" w:hAnsi="Verdana"/>
          <w:b/>
          <w:bCs/>
          <w:sz w:val="21"/>
          <w:szCs w:val="21"/>
        </w:rPr>
        <w:t>APPENDIX: The “STEALTH” CURRICULUM</w:t>
      </w:r>
      <w:r w:rsidR="00CA3DB1">
        <w:rPr>
          <w:rFonts w:ascii="Verdana" w:hAnsi="Verdana"/>
          <w:b/>
          <w:bCs/>
          <w:sz w:val="21"/>
          <w:szCs w:val="21"/>
        </w:rPr>
        <w:t xml:space="preserve"> (Preparation for Adult Life)</w:t>
      </w:r>
    </w:p>
    <w:p w14:paraId="5495F635" w14:textId="77777777" w:rsidR="00117B6F" w:rsidRPr="00117B6F" w:rsidRDefault="00117B6F" w:rsidP="00223B5E">
      <w:pPr>
        <w:rPr>
          <w:rFonts w:ascii="Verdana" w:hAnsi="Verdana"/>
          <w:sz w:val="21"/>
          <w:szCs w:val="21"/>
        </w:rPr>
      </w:pPr>
    </w:p>
    <w:p w14:paraId="4106787E" w14:textId="77777777" w:rsidR="00117B6F" w:rsidRDefault="00117B6F" w:rsidP="00117B6F">
      <w:pPr>
        <w:spacing w:line="276" w:lineRule="auto"/>
        <w:rPr>
          <w:rFonts w:ascii="Verdana" w:hAnsi="Verdana"/>
          <w:sz w:val="21"/>
          <w:szCs w:val="21"/>
        </w:rPr>
      </w:pPr>
      <w:r w:rsidRPr="00F21A47">
        <w:rPr>
          <w:rFonts w:ascii="Verdana" w:hAnsi="Verdana"/>
          <w:sz w:val="21"/>
          <w:szCs w:val="21"/>
        </w:rPr>
        <w:t>In education, the term ‘curriculum’ often refers specifically to a planned sequence of instruction, or to a view of the student's experiences in terms of the educator's or school's instructional goals. Curriculum definitions provide us with what “ought” to happen, often in the form of a plan</w:t>
      </w:r>
      <w:r>
        <w:rPr>
          <w:rFonts w:ascii="Verdana" w:hAnsi="Verdana"/>
          <w:sz w:val="21"/>
          <w:szCs w:val="21"/>
        </w:rPr>
        <w:t xml:space="preserve"> or</w:t>
      </w:r>
      <w:r w:rsidRPr="00F21A47">
        <w:rPr>
          <w:rFonts w:ascii="Verdana" w:hAnsi="Verdana"/>
          <w:sz w:val="21"/>
          <w:szCs w:val="21"/>
        </w:rPr>
        <w:t xml:space="preserve"> an intended program</w:t>
      </w:r>
      <w:r>
        <w:rPr>
          <w:rFonts w:ascii="Verdana" w:hAnsi="Verdana"/>
          <w:sz w:val="21"/>
          <w:szCs w:val="21"/>
        </w:rPr>
        <w:t>.</w:t>
      </w:r>
      <w:r w:rsidRPr="00F21A47">
        <w:rPr>
          <w:rFonts w:ascii="Verdana" w:hAnsi="Verdana"/>
          <w:sz w:val="21"/>
          <w:szCs w:val="21"/>
        </w:rPr>
        <w:t xml:space="preserve"> </w:t>
      </w:r>
    </w:p>
    <w:p w14:paraId="317596E5" w14:textId="77777777" w:rsidR="00117B6F" w:rsidRPr="00F21A47" w:rsidRDefault="00117B6F" w:rsidP="00117B6F">
      <w:pPr>
        <w:spacing w:line="276" w:lineRule="auto"/>
        <w:rPr>
          <w:rFonts w:ascii="Verdana" w:hAnsi="Verdana"/>
          <w:sz w:val="21"/>
          <w:szCs w:val="21"/>
        </w:rPr>
      </w:pPr>
    </w:p>
    <w:p w14:paraId="304960CD" w14:textId="5DCB8106" w:rsidR="00117B6F" w:rsidRDefault="00117B6F" w:rsidP="00117B6F">
      <w:pPr>
        <w:spacing w:line="276" w:lineRule="auto"/>
        <w:rPr>
          <w:rFonts w:ascii="Verdana" w:hAnsi="Verdana"/>
          <w:sz w:val="21"/>
          <w:szCs w:val="21"/>
        </w:rPr>
      </w:pPr>
      <w:r w:rsidRPr="00F21A47">
        <w:rPr>
          <w:rFonts w:ascii="Verdana" w:hAnsi="Verdana"/>
          <w:sz w:val="21"/>
          <w:szCs w:val="21"/>
        </w:rPr>
        <w:t>At the Boxing Academy, we adapt the curriculum through the lens of a trauma-informed approach. T</w:t>
      </w:r>
      <w:r>
        <w:rPr>
          <w:rFonts w:ascii="Verdana" w:hAnsi="Verdana"/>
          <w:sz w:val="21"/>
          <w:szCs w:val="21"/>
        </w:rPr>
        <w:t>his approach, as defined by the</w:t>
      </w:r>
      <w:r w:rsidRPr="00F21A47">
        <w:rPr>
          <w:rFonts w:ascii="Verdana" w:hAnsi="Verdana"/>
          <w:sz w:val="21"/>
          <w:szCs w:val="21"/>
        </w:rPr>
        <w:t xml:space="preserve"> Nurture Group Network </w:t>
      </w:r>
      <w:r>
        <w:rPr>
          <w:rFonts w:ascii="Verdana" w:hAnsi="Verdana"/>
          <w:sz w:val="21"/>
          <w:szCs w:val="21"/>
        </w:rPr>
        <w:t xml:space="preserve">(NGN) </w:t>
      </w:r>
      <w:r w:rsidRPr="00F21A47">
        <w:rPr>
          <w:rFonts w:ascii="Verdana" w:hAnsi="Verdana"/>
          <w:sz w:val="21"/>
          <w:szCs w:val="21"/>
        </w:rPr>
        <w:t>helps to boost confidence and self-esteem, and provide children with extra skills to improve social skills and independence, for example:</w:t>
      </w:r>
    </w:p>
    <w:p w14:paraId="205FE324" w14:textId="77777777" w:rsidR="00117B6F" w:rsidRPr="00F21A47" w:rsidRDefault="00117B6F" w:rsidP="00117B6F">
      <w:pPr>
        <w:spacing w:line="276" w:lineRule="auto"/>
        <w:rPr>
          <w:rFonts w:ascii="Verdana" w:hAnsi="Verdana"/>
          <w:sz w:val="21"/>
          <w:szCs w:val="21"/>
        </w:rPr>
      </w:pPr>
    </w:p>
    <w:p w14:paraId="0A1368F3" w14:textId="77777777" w:rsidR="00117B6F" w:rsidRPr="00F21A47" w:rsidRDefault="00117B6F" w:rsidP="00117B6F">
      <w:pPr>
        <w:pStyle w:val="ListParagraph"/>
        <w:numPr>
          <w:ilvl w:val="0"/>
          <w:numId w:val="42"/>
        </w:numPr>
        <w:spacing w:line="276" w:lineRule="auto"/>
        <w:rPr>
          <w:rFonts w:ascii="Verdana" w:hAnsi="Verdana"/>
          <w:sz w:val="21"/>
          <w:szCs w:val="21"/>
        </w:rPr>
      </w:pPr>
      <w:r w:rsidRPr="00F21A47">
        <w:rPr>
          <w:rFonts w:ascii="Verdana" w:hAnsi="Verdana"/>
          <w:sz w:val="21"/>
          <w:szCs w:val="21"/>
        </w:rPr>
        <w:t>To engage and settle</w:t>
      </w:r>
    </w:p>
    <w:p w14:paraId="25ADE8E7" w14:textId="77777777" w:rsidR="00117B6F" w:rsidRPr="00F21A47" w:rsidRDefault="00117B6F" w:rsidP="00117B6F">
      <w:pPr>
        <w:pStyle w:val="ListParagraph"/>
        <w:numPr>
          <w:ilvl w:val="0"/>
          <w:numId w:val="42"/>
        </w:numPr>
        <w:spacing w:line="276" w:lineRule="auto"/>
        <w:rPr>
          <w:rFonts w:ascii="Verdana" w:hAnsi="Verdana"/>
          <w:sz w:val="21"/>
          <w:szCs w:val="21"/>
        </w:rPr>
      </w:pPr>
      <w:r w:rsidRPr="00F21A47">
        <w:rPr>
          <w:rFonts w:ascii="Verdana" w:hAnsi="Verdana"/>
          <w:sz w:val="21"/>
          <w:szCs w:val="21"/>
        </w:rPr>
        <w:t>To listen and concentrate</w:t>
      </w:r>
    </w:p>
    <w:p w14:paraId="1BCCA95B" w14:textId="77777777" w:rsidR="00117B6F" w:rsidRPr="00F21A47" w:rsidRDefault="00117B6F" w:rsidP="00117B6F">
      <w:pPr>
        <w:pStyle w:val="ListParagraph"/>
        <w:numPr>
          <w:ilvl w:val="0"/>
          <w:numId w:val="42"/>
        </w:numPr>
        <w:spacing w:line="276" w:lineRule="auto"/>
        <w:rPr>
          <w:rFonts w:ascii="Verdana" w:hAnsi="Verdana"/>
          <w:sz w:val="21"/>
          <w:szCs w:val="21"/>
        </w:rPr>
      </w:pPr>
      <w:r w:rsidRPr="00F21A47">
        <w:rPr>
          <w:rFonts w:ascii="Verdana" w:hAnsi="Verdana"/>
          <w:sz w:val="21"/>
          <w:szCs w:val="21"/>
        </w:rPr>
        <w:t>To share and take turns; to accept losing a game</w:t>
      </w:r>
    </w:p>
    <w:p w14:paraId="1589CDD2" w14:textId="77777777" w:rsidR="00117B6F" w:rsidRPr="00F21A47" w:rsidRDefault="00117B6F" w:rsidP="00117B6F">
      <w:pPr>
        <w:pStyle w:val="ListParagraph"/>
        <w:numPr>
          <w:ilvl w:val="0"/>
          <w:numId w:val="42"/>
        </w:numPr>
        <w:spacing w:line="276" w:lineRule="auto"/>
        <w:rPr>
          <w:rFonts w:ascii="Verdana" w:hAnsi="Verdana"/>
          <w:sz w:val="21"/>
          <w:szCs w:val="21"/>
        </w:rPr>
      </w:pPr>
      <w:r w:rsidRPr="00F21A47">
        <w:rPr>
          <w:rFonts w:ascii="Verdana" w:hAnsi="Verdana"/>
          <w:sz w:val="21"/>
          <w:szCs w:val="21"/>
        </w:rPr>
        <w:t xml:space="preserve">To build friendships with their classmates </w:t>
      </w:r>
    </w:p>
    <w:p w14:paraId="62A9A8E2" w14:textId="77777777" w:rsidR="00117B6F" w:rsidRPr="00F21A47" w:rsidRDefault="00117B6F" w:rsidP="00117B6F">
      <w:pPr>
        <w:pStyle w:val="ListParagraph"/>
        <w:numPr>
          <w:ilvl w:val="0"/>
          <w:numId w:val="42"/>
        </w:numPr>
        <w:spacing w:line="276" w:lineRule="auto"/>
        <w:rPr>
          <w:rFonts w:ascii="Verdana" w:hAnsi="Verdana"/>
          <w:sz w:val="21"/>
          <w:szCs w:val="21"/>
        </w:rPr>
      </w:pPr>
      <w:r w:rsidRPr="00F21A47">
        <w:rPr>
          <w:rFonts w:ascii="Verdana" w:hAnsi="Verdana"/>
          <w:sz w:val="21"/>
          <w:szCs w:val="21"/>
        </w:rPr>
        <w:lastRenderedPageBreak/>
        <w:t>To be able to work collaboratively</w:t>
      </w:r>
    </w:p>
    <w:p w14:paraId="21C0DDC4" w14:textId="77777777" w:rsidR="00117B6F" w:rsidRPr="00F21A47" w:rsidRDefault="00117B6F" w:rsidP="00117B6F">
      <w:pPr>
        <w:pStyle w:val="ListParagraph"/>
        <w:numPr>
          <w:ilvl w:val="0"/>
          <w:numId w:val="42"/>
        </w:numPr>
        <w:spacing w:after="160" w:line="276" w:lineRule="auto"/>
        <w:rPr>
          <w:rFonts w:ascii="Verdana" w:hAnsi="Verdana"/>
          <w:sz w:val="21"/>
          <w:szCs w:val="21"/>
        </w:rPr>
      </w:pPr>
      <w:r w:rsidRPr="00F21A47">
        <w:rPr>
          <w:rFonts w:ascii="Verdana" w:hAnsi="Verdana"/>
          <w:sz w:val="21"/>
          <w:szCs w:val="21"/>
        </w:rPr>
        <w:t>To create opportunities to talk about, and understand, their emotions</w:t>
      </w:r>
    </w:p>
    <w:p w14:paraId="7F27CE94" w14:textId="27EC5D86" w:rsidR="00117B6F" w:rsidRDefault="00117B6F" w:rsidP="00117B6F">
      <w:pPr>
        <w:spacing w:line="276" w:lineRule="auto"/>
        <w:rPr>
          <w:rFonts w:ascii="Verdana" w:hAnsi="Verdana"/>
          <w:sz w:val="21"/>
          <w:szCs w:val="21"/>
        </w:rPr>
      </w:pPr>
      <w:r w:rsidRPr="00F21A47">
        <w:rPr>
          <w:rFonts w:ascii="Verdana" w:hAnsi="Verdana"/>
          <w:sz w:val="21"/>
          <w:szCs w:val="21"/>
        </w:rPr>
        <w:t>Our underlying learning culture specialises in building positive attachments with staff so that the students can be receptive to learning overall. We recognise that each student has significant gaps in their academic learning, so we aim to maximise their capacity to learn. The following aspects of our curriculum build their resilience to achie</w:t>
      </w:r>
      <w:r>
        <w:rPr>
          <w:rFonts w:ascii="Verdana" w:hAnsi="Verdana"/>
          <w:sz w:val="21"/>
          <w:szCs w:val="21"/>
        </w:rPr>
        <w:t>v</w:t>
      </w:r>
      <w:r w:rsidRPr="00F21A47">
        <w:rPr>
          <w:rFonts w:ascii="Verdana" w:hAnsi="Verdana"/>
          <w:sz w:val="21"/>
          <w:szCs w:val="21"/>
        </w:rPr>
        <w:t>e academically:</w:t>
      </w:r>
    </w:p>
    <w:p w14:paraId="5C27DA97" w14:textId="77777777" w:rsidR="00117B6F" w:rsidRPr="00F21A47" w:rsidRDefault="00117B6F" w:rsidP="00117B6F">
      <w:pPr>
        <w:spacing w:line="276" w:lineRule="auto"/>
        <w:rPr>
          <w:rFonts w:ascii="Verdana" w:hAnsi="Verdana"/>
          <w:sz w:val="21"/>
          <w:szCs w:val="21"/>
        </w:rPr>
      </w:pPr>
    </w:p>
    <w:tbl>
      <w:tblPr>
        <w:tblStyle w:val="TableGrid"/>
        <w:tblW w:w="9776" w:type="dxa"/>
        <w:tblLook w:val="04A0" w:firstRow="1" w:lastRow="0" w:firstColumn="1" w:lastColumn="0" w:noHBand="0" w:noVBand="1"/>
      </w:tblPr>
      <w:tblGrid>
        <w:gridCol w:w="2547"/>
        <w:gridCol w:w="7229"/>
      </w:tblGrid>
      <w:tr w:rsidR="00117B6F" w:rsidRPr="00F21A47" w14:paraId="4DD5F1A4" w14:textId="77777777" w:rsidTr="00117B6F">
        <w:trPr>
          <w:trHeight w:val="830"/>
        </w:trPr>
        <w:tc>
          <w:tcPr>
            <w:tcW w:w="2547" w:type="dxa"/>
            <w:vAlign w:val="center"/>
          </w:tcPr>
          <w:p w14:paraId="352CF416" w14:textId="06C53C10" w:rsidR="00117B6F" w:rsidRPr="00F21A47" w:rsidRDefault="00117B6F" w:rsidP="00D747FD">
            <w:pPr>
              <w:rPr>
                <w:rFonts w:ascii="Verdana" w:hAnsi="Verdana"/>
                <w:b/>
                <w:bCs/>
                <w:sz w:val="21"/>
                <w:szCs w:val="21"/>
              </w:rPr>
            </w:pPr>
            <w:r>
              <w:rPr>
                <w:rFonts w:ascii="Verdana" w:hAnsi="Verdana"/>
                <w:b/>
                <w:bCs/>
                <w:sz w:val="21"/>
                <w:szCs w:val="21"/>
              </w:rPr>
              <w:t>What we do</w:t>
            </w:r>
          </w:p>
        </w:tc>
        <w:tc>
          <w:tcPr>
            <w:tcW w:w="7229" w:type="dxa"/>
            <w:vAlign w:val="center"/>
          </w:tcPr>
          <w:p w14:paraId="189CAE43" w14:textId="1EE327C3" w:rsidR="00117B6F" w:rsidRPr="00F21A47" w:rsidRDefault="00117B6F" w:rsidP="00D747FD">
            <w:pPr>
              <w:rPr>
                <w:rFonts w:ascii="Verdana" w:hAnsi="Verdana"/>
                <w:b/>
                <w:bCs/>
                <w:sz w:val="21"/>
                <w:szCs w:val="21"/>
              </w:rPr>
            </w:pPr>
            <w:r>
              <w:rPr>
                <w:rFonts w:ascii="Verdana" w:hAnsi="Verdana"/>
                <w:b/>
                <w:bCs/>
                <w:sz w:val="21"/>
                <w:szCs w:val="21"/>
              </w:rPr>
              <w:t>How it works</w:t>
            </w:r>
          </w:p>
        </w:tc>
      </w:tr>
      <w:tr w:rsidR="00117B6F" w:rsidRPr="00F21A47" w14:paraId="637430CD" w14:textId="77777777" w:rsidTr="00117B6F">
        <w:trPr>
          <w:trHeight w:val="854"/>
        </w:trPr>
        <w:tc>
          <w:tcPr>
            <w:tcW w:w="2547" w:type="dxa"/>
            <w:vAlign w:val="center"/>
          </w:tcPr>
          <w:p w14:paraId="23A40E5A" w14:textId="77777777" w:rsidR="00117B6F" w:rsidRPr="00F21A47" w:rsidRDefault="00117B6F" w:rsidP="00D747FD">
            <w:pPr>
              <w:rPr>
                <w:rFonts w:ascii="Verdana" w:hAnsi="Verdana"/>
                <w:sz w:val="21"/>
                <w:szCs w:val="21"/>
              </w:rPr>
            </w:pPr>
            <w:r w:rsidRPr="00F21A47">
              <w:rPr>
                <w:rFonts w:ascii="Verdana" w:hAnsi="Verdana"/>
                <w:sz w:val="21"/>
                <w:szCs w:val="21"/>
              </w:rPr>
              <w:t>Boxall profiles</w:t>
            </w:r>
            <w:r>
              <w:rPr>
                <w:rFonts w:ascii="Verdana" w:hAnsi="Verdana"/>
                <w:sz w:val="21"/>
                <w:szCs w:val="21"/>
              </w:rPr>
              <w:t xml:space="preserve"> (NGN)</w:t>
            </w:r>
          </w:p>
        </w:tc>
        <w:tc>
          <w:tcPr>
            <w:tcW w:w="7229" w:type="dxa"/>
            <w:vAlign w:val="center"/>
          </w:tcPr>
          <w:p w14:paraId="67C74A24" w14:textId="3046A85C" w:rsidR="00117B6F" w:rsidRPr="00F21A47" w:rsidRDefault="00117B6F" w:rsidP="00D747FD">
            <w:pPr>
              <w:rPr>
                <w:rFonts w:ascii="Verdana" w:hAnsi="Verdana"/>
                <w:sz w:val="21"/>
                <w:szCs w:val="21"/>
              </w:rPr>
            </w:pPr>
            <w:r w:rsidRPr="00F21A47">
              <w:rPr>
                <w:rFonts w:ascii="Verdana" w:hAnsi="Verdana"/>
                <w:sz w:val="21"/>
                <w:szCs w:val="21"/>
              </w:rPr>
              <w:t xml:space="preserve">Boxall targets </w:t>
            </w:r>
            <w:r>
              <w:rPr>
                <w:rFonts w:ascii="Verdana" w:hAnsi="Verdana"/>
                <w:sz w:val="21"/>
                <w:szCs w:val="21"/>
              </w:rPr>
              <w:t xml:space="preserve">produced </w:t>
            </w:r>
            <w:r w:rsidRPr="00F21A47">
              <w:rPr>
                <w:rFonts w:ascii="Verdana" w:hAnsi="Verdana"/>
                <w:sz w:val="21"/>
                <w:szCs w:val="21"/>
              </w:rPr>
              <w:t>for pod leaders to work on daily with each student</w:t>
            </w:r>
            <w:r>
              <w:rPr>
                <w:rFonts w:ascii="Verdana" w:hAnsi="Verdana"/>
                <w:sz w:val="21"/>
                <w:szCs w:val="21"/>
              </w:rPr>
              <w:t xml:space="preserve"> (assessed termly) </w:t>
            </w:r>
          </w:p>
        </w:tc>
      </w:tr>
      <w:tr w:rsidR="00117B6F" w:rsidRPr="00F21A47" w14:paraId="620CE340" w14:textId="77777777" w:rsidTr="00117B6F">
        <w:trPr>
          <w:trHeight w:val="698"/>
        </w:trPr>
        <w:tc>
          <w:tcPr>
            <w:tcW w:w="2547" w:type="dxa"/>
            <w:vAlign w:val="center"/>
          </w:tcPr>
          <w:p w14:paraId="7B810D9F" w14:textId="77777777" w:rsidR="00117B6F" w:rsidRPr="00F21A47" w:rsidRDefault="00117B6F" w:rsidP="00D747FD">
            <w:pPr>
              <w:rPr>
                <w:rFonts w:ascii="Verdana" w:hAnsi="Verdana"/>
                <w:sz w:val="21"/>
                <w:szCs w:val="21"/>
              </w:rPr>
            </w:pPr>
            <w:proofErr w:type="spellStart"/>
            <w:r>
              <w:rPr>
                <w:rFonts w:ascii="Verdana" w:hAnsi="Verdana"/>
                <w:sz w:val="21"/>
                <w:szCs w:val="21"/>
              </w:rPr>
              <w:t>SaLT</w:t>
            </w:r>
            <w:proofErr w:type="spellEnd"/>
            <w:r w:rsidRPr="00F21A47">
              <w:rPr>
                <w:rFonts w:ascii="Verdana" w:hAnsi="Verdana"/>
                <w:sz w:val="21"/>
                <w:szCs w:val="21"/>
              </w:rPr>
              <w:t xml:space="preserve"> assessments </w:t>
            </w:r>
          </w:p>
        </w:tc>
        <w:tc>
          <w:tcPr>
            <w:tcW w:w="7229" w:type="dxa"/>
            <w:vAlign w:val="center"/>
          </w:tcPr>
          <w:p w14:paraId="20F49535" w14:textId="6F991F5D" w:rsidR="00117B6F" w:rsidRPr="00F21A47" w:rsidRDefault="00117B6F" w:rsidP="00D747FD">
            <w:pPr>
              <w:rPr>
                <w:rFonts w:ascii="Verdana" w:hAnsi="Verdana"/>
                <w:sz w:val="21"/>
                <w:szCs w:val="21"/>
              </w:rPr>
            </w:pPr>
            <w:r w:rsidRPr="00F21A47">
              <w:rPr>
                <w:rFonts w:ascii="Verdana" w:hAnsi="Verdana"/>
                <w:sz w:val="21"/>
                <w:szCs w:val="21"/>
              </w:rPr>
              <w:t xml:space="preserve">Baseline on admission with follow up </w:t>
            </w:r>
            <w:r>
              <w:rPr>
                <w:rFonts w:ascii="Verdana" w:hAnsi="Verdana"/>
                <w:sz w:val="21"/>
                <w:szCs w:val="21"/>
              </w:rPr>
              <w:t xml:space="preserve">therapy as individual or in group work, </w:t>
            </w:r>
            <w:r w:rsidRPr="00F21A47">
              <w:rPr>
                <w:rFonts w:ascii="Verdana" w:hAnsi="Verdana"/>
                <w:sz w:val="21"/>
                <w:szCs w:val="21"/>
              </w:rPr>
              <w:t>when required</w:t>
            </w:r>
          </w:p>
        </w:tc>
      </w:tr>
      <w:tr w:rsidR="00117B6F" w:rsidRPr="00F21A47" w14:paraId="0B7BA025" w14:textId="77777777" w:rsidTr="00117B6F">
        <w:trPr>
          <w:trHeight w:val="837"/>
        </w:trPr>
        <w:tc>
          <w:tcPr>
            <w:tcW w:w="2547" w:type="dxa"/>
            <w:vAlign w:val="center"/>
          </w:tcPr>
          <w:p w14:paraId="2376F5A7" w14:textId="77777777" w:rsidR="00117B6F" w:rsidRPr="00F21A47" w:rsidRDefault="00117B6F" w:rsidP="00D747FD">
            <w:pPr>
              <w:rPr>
                <w:rFonts w:ascii="Verdana" w:hAnsi="Verdana"/>
                <w:sz w:val="21"/>
                <w:szCs w:val="21"/>
              </w:rPr>
            </w:pPr>
            <w:r w:rsidRPr="00F21A47">
              <w:rPr>
                <w:rFonts w:ascii="Verdana" w:hAnsi="Verdana"/>
                <w:sz w:val="21"/>
                <w:szCs w:val="21"/>
              </w:rPr>
              <w:t>Weekly st</w:t>
            </w:r>
            <w:r>
              <w:rPr>
                <w:rFonts w:ascii="Verdana" w:hAnsi="Verdana"/>
                <w:sz w:val="21"/>
                <w:szCs w:val="21"/>
              </w:rPr>
              <w:t>udent caseload meetings</w:t>
            </w:r>
          </w:p>
        </w:tc>
        <w:tc>
          <w:tcPr>
            <w:tcW w:w="7229" w:type="dxa"/>
            <w:vAlign w:val="center"/>
          </w:tcPr>
          <w:p w14:paraId="25BAD49F" w14:textId="0074E1B1" w:rsidR="00117B6F" w:rsidRPr="00F21A47" w:rsidRDefault="00117B6F" w:rsidP="00D747FD">
            <w:pPr>
              <w:rPr>
                <w:rFonts w:ascii="Verdana" w:hAnsi="Verdana"/>
                <w:sz w:val="21"/>
                <w:szCs w:val="21"/>
              </w:rPr>
            </w:pPr>
            <w:r w:rsidRPr="00F21A47">
              <w:rPr>
                <w:rFonts w:ascii="Verdana" w:hAnsi="Verdana"/>
                <w:sz w:val="21"/>
                <w:szCs w:val="21"/>
              </w:rPr>
              <w:t>Person centred counselling on the premises</w:t>
            </w:r>
            <w:r>
              <w:rPr>
                <w:rFonts w:ascii="Verdana" w:hAnsi="Verdana"/>
                <w:sz w:val="21"/>
                <w:szCs w:val="21"/>
              </w:rPr>
              <w:t xml:space="preserve"> to offer regular well-being support </w:t>
            </w:r>
          </w:p>
        </w:tc>
      </w:tr>
      <w:tr w:rsidR="00117B6F" w:rsidRPr="00F21A47" w14:paraId="4BD1045D" w14:textId="77777777" w:rsidTr="00117B6F">
        <w:trPr>
          <w:trHeight w:val="834"/>
        </w:trPr>
        <w:tc>
          <w:tcPr>
            <w:tcW w:w="2547" w:type="dxa"/>
            <w:vAlign w:val="center"/>
          </w:tcPr>
          <w:p w14:paraId="20BB70C1" w14:textId="77777777" w:rsidR="00117B6F" w:rsidRPr="00F21A47" w:rsidRDefault="00117B6F" w:rsidP="00D747FD">
            <w:pPr>
              <w:rPr>
                <w:rFonts w:ascii="Verdana" w:hAnsi="Verdana"/>
                <w:sz w:val="21"/>
                <w:szCs w:val="21"/>
              </w:rPr>
            </w:pPr>
            <w:r w:rsidRPr="00F21A47">
              <w:rPr>
                <w:rFonts w:ascii="Verdana" w:hAnsi="Verdana"/>
                <w:sz w:val="21"/>
                <w:szCs w:val="21"/>
              </w:rPr>
              <w:t>Behaviour management ethos</w:t>
            </w:r>
          </w:p>
        </w:tc>
        <w:tc>
          <w:tcPr>
            <w:tcW w:w="7229" w:type="dxa"/>
            <w:vAlign w:val="center"/>
          </w:tcPr>
          <w:p w14:paraId="51E15043" w14:textId="75DD408E" w:rsidR="00117B6F" w:rsidRPr="00F21A47" w:rsidRDefault="00117B6F" w:rsidP="00D747FD">
            <w:pPr>
              <w:rPr>
                <w:rFonts w:ascii="Verdana" w:hAnsi="Verdana"/>
                <w:sz w:val="21"/>
                <w:szCs w:val="21"/>
              </w:rPr>
            </w:pPr>
            <w:r>
              <w:rPr>
                <w:rFonts w:ascii="Verdana" w:hAnsi="Verdana"/>
                <w:sz w:val="21"/>
                <w:szCs w:val="21"/>
              </w:rPr>
              <w:t>P</w:t>
            </w:r>
            <w:r w:rsidRPr="00F21A47">
              <w:rPr>
                <w:rFonts w:ascii="Verdana" w:hAnsi="Verdana"/>
                <w:sz w:val="21"/>
                <w:szCs w:val="21"/>
              </w:rPr>
              <w:t xml:space="preserve">ositive consistent </w:t>
            </w:r>
            <w:r>
              <w:rPr>
                <w:rFonts w:ascii="Verdana" w:hAnsi="Verdana"/>
                <w:sz w:val="21"/>
                <w:szCs w:val="21"/>
              </w:rPr>
              <w:t xml:space="preserve">behaviour </w:t>
            </w:r>
            <w:r w:rsidRPr="00F21A47">
              <w:rPr>
                <w:rFonts w:ascii="Verdana" w:hAnsi="Verdana"/>
                <w:sz w:val="21"/>
                <w:szCs w:val="21"/>
              </w:rPr>
              <w:t xml:space="preserve">management for students to follow </w:t>
            </w:r>
            <w:r>
              <w:rPr>
                <w:rFonts w:ascii="Verdana" w:hAnsi="Verdana"/>
                <w:sz w:val="21"/>
                <w:szCs w:val="21"/>
              </w:rPr>
              <w:t xml:space="preserve">– clear expectations, positive recognition and role modelling </w:t>
            </w:r>
          </w:p>
        </w:tc>
      </w:tr>
      <w:tr w:rsidR="00117B6F" w:rsidRPr="00F21A47" w14:paraId="42539C4C" w14:textId="77777777" w:rsidTr="00117B6F">
        <w:trPr>
          <w:trHeight w:val="847"/>
        </w:trPr>
        <w:tc>
          <w:tcPr>
            <w:tcW w:w="2547" w:type="dxa"/>
            <w:vAlign w:val="center"/>
          </w:tcPr>
          <w:p w14:paraId="2CA13E73" w14:textId="77777777" w:rsidR="00117B6F" w:rsidRPr="00F21A47" w:rsidRDefault="00117B6F" w:rsidP="00D747FD">
            <w:pPr>
              <w:rPr>
                <w:rFonts w:ascii="Verdana" w:hAnsi="Verdana"/>
                <w:sz w:val="21"/>
                <w:szCs w:val="21"/>
              </w:rPr>
            </w:pPr>
            <w:r w:rsidRPr="00F21A47">
              <w:rPr>
                <w:rFonts w:ascii="Verdana" w:hAnsi="Verdana"/>
                <w:sz w:val="21"/>
                <w:szCs w:val="21"/>
              </w:rPr>
              <w:t>Trips and residentials</w:t>
            </w:r>
          </w:p>
        </w:tc>
        <w:tc>
          <w:tcPr>
            <w:tcW w:w="7229" w:type="dxa"/>
            <w:vAlign w:val="center"/>
          </w:tcPr>
          <w:p w14:paraId="40E59360" w14:textId="77777777" w:rsidR="00117B6F" w:rsidRPr="00F21A47" w:rsidRDefault="00117B6F" w:rsidP="00D747FD">
            <w:pPr>
              <w:rPr>
                <w:rFonts w:ascii="Verdana" w:hAnsi="Verdana"/>
                <w:sz w:val="21"/>
                <w:szCs w:val="21"/>
              </w:rPr>
            </w:pPr>
            <w:r w:rsidRPr="00F21A47">
              <w:rPr>
                <w:rFonts w:ascii="Verdana" w:hAnsi="Verdana"/>
                <w:sz w:val="21"/>
                <w:szCs w:val="21"/>
              </w:rPr>
              <w:t>Methods to “use and apply” positive behaviour in the wider community and to enrich their educational experience</w:t>
            </w:r>
          </w:p>
        </w:tc>
      </w:tr>
      <w:tr w:rsidR="00117B6F" w:rsidRPr="00F21A47" w14:paraId="3708621A" w14:textId="77777777" w:rsidTr="00117B6F">
        <w:trPr>
          <w:trHeight w:val="775"/>
        </w:trPr>
        <w:tc>
          <w:tcPr>
            <w:tcW w:w="2547" w:type="dxa"/>
            <w:vAlign w:val="center"/>
          </w:tcPr>
          <w:p w14:paraId="1C9FE1F5" w14:textId="77777777" w:rsidR="00117B6F" w:rsidRPr="00F21A47" w:rsidRDefault="00117B6F" w:rsidP="00D747FD">
            <w:pPr>
              <w:rPr>
                <w:rFonts w:ascii="Verdana" w:hAnsi="Verdana"/>
                <w:sz w:val="21"/>
                <w:szCs w:val="21"/>
              </w:rPr>
            </w:pPr>
            <w:r w:rsidRPr="00F21A47">
              <w:rPr>
                <w:rFonts w:ascii="Verdana" w:hAnsi="Verdana"/>
                <w:sz w:val="21"/>
                <w:szCs w:val="21"/>
              </w:rPr>
              <w:t>Boxing training</w:t>
            </w:r>
          </w:p>
        </w:tc>
        <w:tc>
          <w:tcPr>
            <w:tcW w:w="7229" w:type="dxa"/>
            <w:vAlign w:val="center"/>
          </w:tcPr>
          <w:p w14:paraId="3CAC3F62" w14:textId="777B5A31" w:rsidR="00117B6F" w:rsidRPr="00F21A47" w:rsidRDefault="00117B6F" w:rsidP="00D747FD">
            <w:pPr>
              <w:rPr>
                <w:rFonts w:ascii="Verdana" w:hAnsi="Verdana"/>
                <w:sz w:val="21"/>
                <w:szCs w:val="21"/>
              </w:rPr>
            </w:pPr>
            <w:r w:rsidRPr="00F21A47">
              <w:rPr>
                <w:rFonts w:ascii="Verdana" w:hAnsi="Verdana"/>
                <w:sz w:val="21"/>
                <w:szCs w:val="21"/>
              </w:rPr>
              <w:t xml:space="preserve">To build emotional and physical resilience, cope with turn taking, tolerate winning </w:t>
            </w:r>
            <w:r>
              <w:rPr>
                <w:rFonts w:ascii="Verdana" w:hAnsi="Verdana"/>
                <w:sz w:val="21"/>
                <w:szCs w:val="21"/>
              </w:rPr>
              <w:t>or</w:t>
            </w:r>
            <w:r w:rsidRPr="00F21A47">
              <w:rPr>
                <w:rFonts w:ascii="Verdana" w:hAnsi="Verdana"/>
                <w:sz w:val="21"/>
                <w:szCs w:val="21"/>
              </w:rPr>
              <w:t xml:space="preserve"> losing, building self-esteem</w:t>
            </w:r>
          </w:p>
        </w:tc>
      </w:tr>
      <w:tr w:rsidR="00117B6F" w:rsidRPr="00F21A47" w14:paraId="640F65D3" w14:textId="77777777" w:rsidTr="00117B6F">
        <w:trPr>
          <w:trHeight w:val="711"/>
        </w:trPr>
        <w:tc>
          <w:tcPr>
            <w:tcW w:w="2547" w:type="dxa"/>
            <w:vAlign w:val="center"/>
          </w:tcPr>
          <w:p w14:paraId="57A84E92" w14:textId="77777777" w:rsidR="00117B6F" w:rsidRPr="00F21A47" w:rsidRDefault="00117B6F" w:rsidP="00D747FD">
            <w:pPr>
              <w:rPr>
                <w:rFonts w:ascii="Verdana" w:hAnsi="Verdana"/>
                <w:sz w:val="21"/>
                <w:szCs w:val="21"/>
              </w:rPr>
            </w:pPr>
            <w:r w:rsidRPr="00F21A47">
              <w:rPr>
                <w:rFonts w:ascii="Verdana" w:hAnsi="Verdana"/>
                <w:sz w:val="21"/>
                <w:szCs w:val="21"/>
              </w:rPr>
              <w:t>Regular movement breaks</w:t>
            </w:r>
          </w:p>
        </w:tc>
        <w:tc>
          <w:tcPr>
            <w:tcW w:w="7229" w:type="dxa"/>
            <w:vAlign w:val="center"/>
          </w:tcPr>
          <w:p w14:paraId="6EDB09AF" w14:textId="5C605E05" w:rsidR="00117B6F" w:rsidRPr="00F21A47" w:rsidRDefault="00117B6F" w:rsidP="00D747FD">
            <w:pPr>
              <w:rPr>
                <w:rFonts w:ascii="Verdana" w:hAnsi="Verdana"/>
                <w:sz w:val="21"/>
                <w:szCs w:val="21"/>
              </w:rPr>
            </w:pPr>
            <w:r w:rsidRPr="00F21A47">
              <w:rPr>
                <w:rFonts w:ascii="Verdana" w:hAnsi="Verdana"/>
                <w:sz w:val="21"/>
                <w:szCs w:val="21"/>
              </w:rPr>
              <w:t>To improve ability to sustain concentration</w:t>
            </w:r>
            <w:r>
              <w:rPr>
                <w:rFonts w:ascii="Verdana" w:hAnsi="Verdana"/>
                <w:sz w:val="21"/>
                <w:szCs w:val="21"/>
              </w:rPr>
              <w:t>, especially for ADHD cohort</w:t>
            </w:r>
          </w:p>
        </w:tc>
      </w:tr>
      <w:tr w:rsidR="00117B6F" w:rsidRPr="00F21A47" w14:paraId="6D46D9F7" w14:textId="77777777" w:rsidTr="00117B6F">
        <w:trPr>
          <w:trHeight w:val="963"/>
        </w:trPr>
        <w:tc>
          <w:tcPr>
            <w:tcW w:w="2547" w:type="dxa"/>
            <w:vAlign w:val="center"/>
          </w:tcPr>
          <w:p w14:paraId="3DC23508" w14:textId="77777777" w:rsidR="00117B6F" w:rsidRPr="00F21A47" w:rsidRDefault="00117B6F" w:rsidP="00D747FD">
            <w:pPr>
              <w:rPr>
                <w:rFonts w:ascii="Verdana" w:hAnsi="Verdana"/>
                <w:sz w:val="21"/>
                <w:szCs w:val="21"/>
              </w:rPr>
            </w:pPr>
            <w:r w:rsidRPr="00F21A47">
              <w:rPr>
                <w:rFonts w:ascii="Verdana" w:hAnsi="Verdana"/>
                <w:sz w:val="21"/>
                <w:szCs w:val="21"/>
              </w:rPr>
              <w:t xml:space="preserve">Boxing “smart gym” tracking device and circuit training </w:t>
            </w:r>
          </w:p>
        </w:tc>
        <w:tc>
          <w:tcPr>
            <w:tcW w:w="7229" w:type="dxa"/>
            <w:vAlign w:val="center"/>
          </w:tcPr>
          <w:p w14:paraId="5E794487" w14:textId="77777777" w:rsidR="00117B6F" w:rsidRPr="00F21A47" w:rsidRDefault="00117B6F" w:rsidP="00D747FD">
            <w:pPr>
              <w:rPr>
                <w:rFonts w:ascii="Verdana" w:hAnsi="Verdana"/>
                <w:sz w:val="21"/>
                <w:szCs w:val="21"/>
              </w:rPr>
            </w:pPr>
            <w:r w:rsidRPr="00F21A47">
              <w:rPr>
                <w:rFonts w:ascii="Verdana" w:hAnsi="Verdana"/>
                <w:sz w:val="21"/>
                <w:szCs w:val="21"/>
              </w:rPr>
              <w:t>Methods to encourage memory retention, increased cognitive training, increased attention, and response times.</w:t>
            </w:r>
          </w:p>
        </w:tc>
      </w:tr>
      <w:tr w:rsidR="00117B6F" w:rsidRPr="00F21A47" w14:paraId="5FBD263E" w14:textId="77777777" w:rsidTr="00117B6F">
        <w:trPr>
          <w:trHeight w:val="912"/>
        </w:trPr>
        <w:tc>
          <w:tcPr>
            <w:tcW w:w="2547" w:type="dxa"/>
            <w:vAlign w:val="center"/>
          </w:tcPr>
          <w:p w14:paraId="5224BA49" w14:textId="77777777" w:rsidR="00117B6F" w:rsidRPr="00F21A47" w:rsidRDefault="00117B6F" w:rsidP="00D747FD">
            <w:pPr>
              <w:rPr>
                <w:rFonts w:ascii="Verdana" w:hAnsi="Verdana"/>
                <w:sz w:val="21"/>
                <w:szCs w:val="21"/>
              </w:rPr>
            </w:pPr>
            <w:r w:rsidRPr="00F21A47">
              <w:rPr>
                <w:rFonts w:ascii="Verdana" w:hAnsi="Verdana"/>
                <w:sz w:val="21"/>
                <w:szCs w:val="21"/>
              </w:rPr>
              <w:t>Active learning sessions</w:t>
            </w:r>
          </w:p>
        </w:tc>
        <w:tc>
          <w:tcPr>
            <w:tcW w:w="7229" w:type="dxa"/>
            <w:vAlign w:val="center"/>
          </w:tcPr>
          <w:p w14:paraId="660B6F63" w14:textId="77777777" w:rsidR="00117B6F" w:rsidRPr="00F21A47" w:rsidRDefault="00117B6F" w:rsidP="00D747FD">
            <w:pPr>
              <w:rPr>
                <w:rFonts w:ascii="Verdana" w:hAnsi="Verdana"/>
                <w:sz w:val="21"/>
                <w:szCs w:val="21"/>
              </w:rPr>
            </w:pPr>
            <w:r w:rsidRPr="00F21A47">
              <w:rPr>
                <w:rFonts w:ascii="Verdana" w:hAnsi="Verdana"/>
                <w:sz w:val="21"/>
                <w:szCs w:val="21"/>
              </w:rPr>
              <w:t>Sessions for students to work on their individual gaps in learning and to receive interventions to address these (e.g., social skills, vocabulary, LEXIA, Maths Sparks, Precision teaching)</w:t>
            </w:r>
          </w:p>
        </w:tc>
      </w:tr>
      <w:tr w:rsidR="00117B6F" w:rsidRPr="00F21A47" w14:paraId="56494466" w14:textId="77777777" w:rsidTr="00483528">
        <w:trPr>
          <w:trHeight w:val="1060"/>
        </w:trPr>
        <w:tc>
          <w:tcPr>
            <w:tcW w:w="2547" w:type="dxa"/>
            <w:vAlign w:val="center"/>
          </w:tcPr>
          <w:p w14:paraId="199214A3" w14:textId="0CDB48E2" w:rsidR="00117B6F" w:rsidRPr="00F21A47" w:rsidRDefault="00117B6F" w:rsidP="00D747FD">
            <w:pPr>
              <w:rPr>
                <w:rFonts w:ascii="Verdana" w:hAnsi="Verdana"/>
                <w:sz w:val="21"/>
                <w:szCs w:val="21"/>
              </w:rPr>
            </w:pPr>
            <w:r>
              <w:rPr>
                <w:rFonts w:ascii="Verdana" w:hAnsi="Verdana"/>
                <w:sz w:val="21"/>
                <w:szCs w:val="21"/>
              </w:rPr>
              <w:t>Key adult</w:t>
            </w:r>
          </w:p>
        </w:tc>
        <w:tc>
          <w:tcPr>
            <w:tcW w:w="7229" w:type="dxa"/>
            <w:vAlign w:val="center"/>
          </w:tcPr>
          <w:p w14:paraId="142E7B9F" w14:textId="01AAE1EB" w:rsidR="00117B6F" w:rsidRPr="00F21A47" w:rsidRDefault="00117B6F" w:rsidP="00D747FD">
            <w:pPr>
              <w:rPr>
                <w:rFonts w:ascii="Verdana" w:hAnsi="Verdana"/>
                <w:sz w:val="21"/>
                <w:szCs w:val="21"/>
              </w:rPr>
            </w:pPr>
            <w:r>
              <w:rPr>
                <w:rFonts w:ascii="Verdana" w:hAnsi="Verdana"/>
                <w:sz w:val="21"/>
                <w:szCs w:val="21"/>
              </w:rPr>
              <w:t xml:space="preserve">Unique relationship building approach gives all students </w:t>
            </w:r>
            <w:r w:rsidR="00483528">
              <w:rPr>
                <w:rFonts w:ascii="Verdana" w:hAnsi="Verdana"/>
                <w:sz w:val="21"/>
                <w:szCs w:val="21"/>
              </w:rPr>
              <w:t>a reliable</w:t>
            </w:r>
            <w:r>
              <w:rPr>
                <w:rFonts w:ascii="Verdana" w:hAnsi="Verdana"/>
                <w:sz w:val="21"/>
                <w:szCs w:val="21"/>
              </w:rPr>
              <w:t xml:space="preserve"> k</w:t>
            </w:r>
            <w:r w:rsidR="00483528">
              <w:rPr>
                <w:rFonts w:ascii="Verdana" w:hAnsi="Verdana"/>
                <w:sz w:val="21"/>
                <w:szCs w:val="21"/>
              </w:rPr>
              <w:t>e</w:t>
            </w:r>
            <w:r>
              <w:rPr>
                <w:rFonts w:ascii="Verdana" w:hAnsi="Verdana"/>
                <w:sz w:val="21"/>
                <w:szCs w:val="21"/>
              </w:rPr>
              <w:t xml:space="preserve">y adult in their lives, which assists with </w:t>
            </w:r>
            <w:r w:rsidR="00483528">
              <w:rPr>
                <w:rFonts w:ascii="Verdana" w:hAnsi="Verdana"/>
                <w:sz w:val="21"/>
                <w:szCs w:val="21"/>
              </w:rPr>
              <w:t>trauma and attachment issues and provides a foundation for rebuilding</w:t>
            </w:r>
          </w:p>
        </w:tc>
      </w:tr>
      <w:tr w:rsidR="00117B6F" w:rsidRPr="00F21A47" w14:paraId="6ED96988" w14:textId="77777777" w:rsidTr="00117B6F">
        <w:trPr>
          <w:trHeight w:val="776"/>
        </w:trPr>
        <w:tc>
          <w:tcPr>
            <w:tcW w:w="2547" w:type="dxa"/>
            <w:vAlign w:val="center"/>
          </w:tcPr>
          <w:p w14:paraId="76710D55" w14:textId="77777777" w:rsidR="00117B6F" w:rsidRPr="00F21A47" w:rsidRDefault="00117B6F" w:rsidP="00D747FD">
            <w:pPr>
              <w:rPr>
                <w:rFonts w:ascii="Verdana" w:hAnsi="Verdana"/>
                <w:sz w:val="21"/>
                <w:szCs w:val="21"/>
              </w:rPr>
            </w:pPr>
            <w:r w:rsidRPr="00F21A47">
              <w:rPr>
                <w:rFonts w:ascii="Verdana" w:hAnsi="Verdana"/>
                <w:sz w:val="21"/>
                <w:szCs w:val="21"/>
              </w:rPr>
              <w:t>Regular parent/carer catchups</w:t>
            </w:r>
          </w:p>
        </w:tc>
        <w:tc>
          <w:tcPr>
            <w:tcW w:w="7229" w:type="dxa"/>
            <w:vAlign w:val="center"/>
          </w:tcPr>
          <w:p w14:paraId="6A197CE6" w14:textId="77777777" w:rsidR="00117B6F" w:rsidRPr="00F21A47" w:rsidRDefault="00117B6F" w:rsidP="00D747FD">
            <w:pPr>
              <w:rPr>
                <w:rFonts w:ascii="Verdana" w:hAnsi="Verdana"/>
                <w:sz w:val="21"/>
                <w:szCs w:val="21"/>
              </w:rPr>
            </w:pPr>
            <w:r w:rsidRPr="00F21A47">
              <w:rPr>
                <w:rFonts w:ascii="Verdana" w:hAnsi="Verdana"/>
                <w:sz w:val="21"/>
                <w:szCs w:val="21"/>
              </w:rPr>
              <w:t xml:space="preserve">Ways to encourage students to engage positively and constructively with their children by support their education. </w:t>
            </w:r>
          </w:p>
        </w:tc>
      </w:tr>
      <w:tr w:rsidR="00117B6F" w:rsidRPr="00F21A47" w14:paraId="1DECB76C" w14:textId="77777777" w:rsidTr="00117B6F">
        <w:trPr>
          <w:trHeight w:val="733"/>
        </w:trPr>
        <w:tc>
          <w:tcPr>
            <w:tcW w:w="2547" w:type="dxa"/>
            <w:vAlign w:val="center"/>
          </w:tcPr>
          <w:p w14:paraId="25B2686A" w14:textId="77777777" w:rsidR="00117B6F" w:rsidRPr="00F21A47" w:rsidRDefault="00117B6F" w:rsidP="00D747FD">
            <w:pPr>
              <w:rPr>
                <w:rFonts w:ascii="Verdana" w:hAnsi="Verdana"/>
                <w:sz w:val="21"/>
                <w:szCs w:val="21"/>
              </w:rPr>
            </w:pPr>
            <w:r w:rsidRPr="00F21A47">
              <w:rPr>
                <w:rFonts w:ascii="Verdana" w:hAnsi="Verdana"/>
                <w:sz w:val="21"/>
                <w:szCs w:val="21"/>
              </w:rPr>
              <w:t>Individual targets</w:t>
            </w:r>
          </w:p>
        </w:tc>
        <w:tc>
          <w:tcPr>
            <w:tcW w:w="7229" w:type="dxa"/>
            <w:vAlign w:val="center"/>
          </w:tcPr>
          <w:p w14:paraId="485C7476" w14:textId="77777777" w:rsidR="00117B6F" w:rsidRPr="00F21A47" w:rsidRDefault="00117B6F" w:rsidP="00D747FD">
            <w:pPr>
              <w:rPr>
                <w:rFonts w:ascii="Verdana" w:hAnsi="Verdana"/>
                <w:sz w:val="21"/>
                <w:szCs w:val="21"/>
              </w:rPr>
            </w:pPr>
            <w:r w:rsidRPr="00F21A47">
              <w:rPr>
                <w:rFonts w:ascii="Verdana" w:hAnsi="Verdana"/>
                <w:sz w:val="21"/>
                <w:szCs w:val="21"/>
              </w:rPr>
              <w:t>Behaviour and academic targets for teachers and pod leaders to work on</w:t>
            </w:r>
          </w:p>
        </w:tc>
      </w:tr>
    </w:tbl>
    <w:p w14:paraId="6E2949F0" w14:textId="29565F29" w:rsidR="00117B6F" w:rsidRPr="00223B5E" w:rsidRDefault="00CA3DB1" w:rsidP="00CA3DB1">
      <w:pPr>
        <w:tabs>
          <w:tab w:val="left" w:pos="5607"/>
        </w:tabs>
        <w:rPr>
          <w:sz w:val="21"/>
          <w:szCs w:val="21"/>
        </w:rPr>
      </w:pPr>
      <w:r>
        <w:rPr>
          <w:sz w:val="21"/>
          <w:szCs w:val="21"/>
        </w:rPr>
        <w:tab/>
      </w:r>
    </w:p>
    <w:sectPr w:rsidR="00117B6F" w:rsidRPr="00223B5E">
      <w:headerReference w:type="default" r:id="rId8"/>
      <w:footerReference w:type="default" r:id="rId9"/>
      <w:pgSz w:w="11900" w:h="16840"/>
      <w:pgMar w:top="1791"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CFB0" w14:textId="77777777" w:rsidR="00516D96" w:rsidRDefault="00516D96">
      <w:r>
        <w:separator/>
      </w:r>
    </w:p>
  </w:endnote>
  <w:endnote w:type="continuationSeparator" w:id="0">
    <w:p w14:paraId="441AB65B" w14:textId="77777777" w:rsidR="00516D96" w:rsidRDefault="0051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2ECE7" w14:textId="77777777" w:rsidR="009C5450" w:rsidRDefault="009C5450">
    <w:pPr>
      <w:pStyle w:val="Footer"/>
      <w:jc w:val="center"/>
      <w:rPr>
        <w:rFonts w:ascii="Verdana" w:hAnsi="Verdana"/>
        <w:sz w:val="18"/>
        <w:szCs w:val="18"/>
      </w:rPr>
    </w:pPr>
  </w:p>
  <w:tbl>
    <w:tblPr>
      <w:tblW w:w="99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252"/>
      <w:gridCol w:w="1326"/>
    </w:tblGrid>
    <w:tr w:rsidR="0067556F" w:rsidRPr="0067556F" w14:paraId="0EB7A587" w14:textId="77777777" w:rsidTr="0067556F">
      <w:trPr>
        <w:trHeight w:val="284"/>
      </w:trPr>
      <w:tc>
        <w:tcPr>
          <w:tcW w:w="4395" w:type="dxa"/>
        </w:tcPr>
        <w:p w14:paraId="63FE8864" w14:textId="77777777" w:rsidR="0067556F" w:rsidRPr="0067556F" w:rsidRDefault="0067556F">
          <w:pPr>
            <w:pStyle w:val="BodyText"/>
            <w:ind w:right="-108"/>
            <w:jc w:val="left"/>
            <w:rPr>
              <w:rFonts w:ascii="Verdana" w:hAnsi="Verdana" w:cs="Arial"/>
              <w:b w:val="0"/>
              <w:bCs/>
              <w:sz w:val="16"/>
              <w:szCs w:val="16"/>
            </w:rPr>
          </w:pPr>
          <w:r w:rsidRPr="0067556F">
            <w:rPr>
              <w:rFonts w:ascii="Verdana" w:hAnsi="Verdana" w:cs="Arial"/>
              <w:b w:val="0"/>
              <w:bCs/>
              <w:sz w:val="16"/>
              <w:szCs w:val="16"/>
            </w:rPr>
            <w:t>Document: Curriculum Policy</w:t>
          </w:r>
        </w:p>
      </w:tc>
      <w:tc>
        <w:tcPr>
          <w:tcW w:w="4252" w:type="dxa"/>
        </w:tcPr>
        <w:p w14:paraId="57873854" w14:textId="5DC795AA" w:rsidR="0067556F" w:rsidRPr="0067556F" w:rsidRDefault="0067556F">
          <w:pPr>
            <w:pStyle w:val="BodyText"/>
            <w:ind w:right="-108"/>
            <w:jc w:val="left"/>
            <w:rPr>
              <w:rFonts w:ascii="Verdana" w:hAnsi="Verdana" w:cs="Arial"/>
              <w:b w:val="0"/>
              <w:bCs/>
              <w:sz w:val="16"/>
              <w:szCs w:val="16"/>
            </w:rPr>
          </w:pPr>
          <w:r w:rsidRPr="0067556F">
            <w:rPr>
              <w:rFonts w:ascii="Verdana" w:hAnsi="Verdana" w:cs="Arial"/>
              <w:b w:val="0"/>
              <w:bCs/>
              <w:sz w:val="16"/>
              <w:szCs w:val="16"/>
            </w:rPr>
            <w:t xml:space="preserve">Review Date: </w:t>
          </w:r>
          <w:r w:rsidR="00CA3DB1">
            <w:rPr>
              <w:rFonts w:ascii="Verdana" w:hAnsi="Verdana" w:cs="Arial"/>
              <w:b w:val="0"/>
              <w:bCs/>
              <w:sz w:val="16"/>
              <w:szCs w:val="16"/>
            </w:rPr>
            <w:t>Autumn</w:t>
          </w:r>
          <w:r w:rsidRPr="0067556F">
            <w:rPr>
              <w:rFonts w:ascii="Verdana" w:hAnsi="Verdana" w:cs="Arial"/>
              <w:b w:val="0"/>
              <w:bCs/>
              <w:sz w:val="16"/>
              <w:szCs w:val="16"/>
            </w:rPr>
            <w:t xml:space="preserve"> 202</w:t>
          </w:r>
          <w:r w:rsidR="00CA3DB1">
            <w:rPr>
              <w:rFonts w:ascii="Verdana" w:hAnsi="Verdana" w:cs="Arial"/>
              <w:b w:val="0"/>
              <w:bCs/>
              <w:sz w:val="16"/>
              <w:szCs w:val="16"/>
            </w:rPr>
            <w:t>5</w:t>
          </w:r>
        </w:p>
      </w:tc>
      <w:tc>
        <w:tcPr>
          <w:tcW w:w="1326" w:type="dxa"/>
        </w:tcPr>
        <w:p w14:paraId="7988C342" w14:textId="22D05BFB" w:rsidR="0067556F" w:rsidRPr="0067556F" w:rsidRDefault="0067556F">
          <w:pPr>
            <w:pStyle w:val="Footer"/>
            <w:rPr>
              <w:rFonts w:ascii="Verdana" w:hAnsi="Verdana" w:cs="Arial"/>
              <w:bCs/>
              <w:sz w:val="16"/>
              <w:szCs w:val="16"/>
            </w:rPr>
          </w:pPr>
          <w:r w:rsidRPr="0067556F">
            <w:rPr>
              <w:rFonts w:ascii="Verdana" w:hAnsi="Verdana" w:cs="Arial"/>
              <w:bCs/>
              <w:sz w:val="16"/>
              <w:szCs w:val="16"/>
            </w:rPr>
            <w:t xml:space="preserve">Page </w:t>
          </w:r>
          <w:r w:rsidRPr="0067556F">
            <w:rPr>
              <w:rStyle w:val="PageNumber"/>
              <w:rFonts w:ascii="Verdana" w:hAnsi="Verdana"/>
              <w:sz w:val="16"/>
              <w:szCs w:val="16"/>
            </w:rPr>
            <w:fldChar w:fldCharType="begin"/>
          </w:r>
          <w:r w:rsidRPr="0067556F">
            <w:rPr>
              <w:rStyle w:val="PageNumber"/>
              <w:rFonts w:ascii="Verdana" w:hAnsi="Verdana"/>
              <w:sz w:val="16"/>
              <w:szCs w:val="16"/>
            </w:rPr>
            <w:instrText xml:space="preserve">PAGE  </w:instrText>
          </w:r>
          <w:r w:rsidRPr="0067556F">
            <w:rPr>
              <w:rStyle w:val="PageNumber"/>
              <w:rFonts w:ascii="Verdana" w:hAnsi="Verdana"/>
              <w:sz w:val="16"/>
              <w:szCs w:val="16"/>
            </w:rPr>
            <w:fldChar w:fldCharType="separate"/>
          </w:r>
          <w:r w:rsidRPr="0067556F">
            <w:rPr>
              <w:rStyle w:val="PageNumber"/>
              <w:rFonts w:ascii="Verdana" w:hAnsi="Verdana"/>
              <w:noProof/>
              <w:sz w:val="16"/>
              <w:szCs w:val="16"/>
            </w:rPr>
            <w:t>2</w:t>
          </w:r>
          <w:r w:rsidRPr="0067556F">
            <w:rPr>
              <w:rStyle w:val="PageNumber"/>
              <w:rFonts w:ascii="Verdana" w:hAnsi="Verdana"/>
              <w:sz w:val="16"/>
              <w:szCs w:val="16"/>
            </w:rPr>
            <w:fldChar w:fldCharType="end"/>
          </w:r>
          <w:r w:rsidRPr="0067556F">
            <w:rPr>
              <w:rFonts w:ascii="Verdana" w:hAnsi="Verdana" w:cs="Arial"/>
              <w:bCs/>
              <w:sz w:val="16"/>
              <w:szCs w:val="16"/>
            </w:rPr>
            <w:t xml:space="preserve"> of </w:t>
          </w:r>
          <w:r w:rsidR="00CA3DB1">
            <w:rPr>
              <w:rFonts w:ascii="Verdana" w:hAnsi="Verdana" w:cs="Arial"/>
              <w:bCs/>
              <w:sz w:val="16"/>
              <w:szCs w:val="16"/>
            </w:rPr>
            <w:t>5</w:t>
          </w:r>
        </w:p>
      </w:tc>
    </w:tr>
  </w:tbl>
  <w:p w14:paraId="703D03B5" w14:textId="77777777" w:rsidR="009C5450" w:rsidRDefault="009C5450">
    <w:pPr>
      <w:pStyle w:val="Footer"/>
      <w:jc w:val="center"/>
      <w:rPr>
        <w:rFonts w:ascii="Verdana" w:hAnsi="Verdana"/>
        <w:b/>
        <w:color w:val="17365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41C55" w14:textId="77777777" w:rsidR="00516D96" w:rsidRDefault="00516D96">
      <w:r>
        <w:separator/>
      </w:r>
    </w:p>
  </w:footnote>
  <w:footnote w:type="continuationSeparator" w:id="0">
    <w:p w14:paraId="4E59DA60" w14:textId="77777777" w:rsidR="00516D96" w:rsidRDefault="0051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3313" w14:textId="4CFB3041" w:rsidR="009C5450" w:rsidRDefault="007F5505">
    <w:pPr>
      <w:pStyle w:val="Header"/>
      <w:jc w:val="right"/>
    </w:pPr>
    <w:r>
      <w:rPr>
        <w:noProof/>
        <w:lang w:eastAsia="en-GB"/>
      </w:rPr>
      <w:drawing>
        <wp:anchor distT="0" distB="0" distL="114300" distR="114300" simplePos="0" relativeHeight="251658240" behindDoc="0" locked="0" layoutInCell="1" allowOverlap="1" wp14:anchorId="58BBD8F4" wp14:editId="397EF031">
          <wp:simplePos x="0" y="0"/>
          <wp:positionH relativeFrom="column">
            <wp:posOffset>4123055</wp:posOffset>
          </wp:positionH>
          <wp:positionV relativeFrom="paragraph">
            <wp:posOffset>-17145</wp:posOffset>
          </wp:positionV>
          <wp:extent cx="2134235" cy="719455"/>
          <wp:effectExtent l="0" t="0" r="0" b="0"/>
          <wp:wrapTight wrapText="bothSides">
            <wp:wrapPolygon edited="0">
              <wp:start x="0" y="0"/>
              <wp:lineTo x="0" y="20590"/>
              <wp:lineTo x="21337" y="20590"/>
              <wp:lineTo x="2133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68C9"/>
    <w:multiLevelType w:val="hybridMultilevel"/>
    <w:tmpl w:val="65A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308E"/>
    <w:multiLevelType w:val="hybridMultilevel"/>
    <w:tmpl w:val="B72E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C4A07"/>
    <w:multiLevelType w:val="hybridMultilevel"/>
    <w:tmpl w:val="17EC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F490A"/>
    <w:multiLevelType w:val="hybridMultilevel"/>
    <w:tmpl w:val="7A64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050E"/>
    <w:multiLevelType w:val="hybridMultilevel"/>
    <w:tmpl w:val="48F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93BEC"/>
    <w:multiLevelType w:val="hybridMultilevel"/>
    <w:tmpl w:val="1448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15A29"/>
    <w:multiLevelType w:val="hybridMultilevel"/>
    <w:tmpl w:val="612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A37"/>
    <w:multiLevelType w:val="hybridMultilevel"/>
    <w:tmpl w:val="0A7A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B07A8"/>
    <w:multiLevelType w:val="hybridMultilevel"/>
    <w:tmpl w:val="AEC4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F18DF"/>
    <w:multiLevelType w:val="hybridMultilevel"/>
    <w:tmpl w:val="8B7477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78E2C47"/>
    <w:multiLevelType w:val="hybridMultilevel"/>
    <w:tmpl w:val="98C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04676"/>
    <w:multiLevelType w:val="multilevel"/>
    <w:tmpl w:val="E24E7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2AE424F5"/>
    <w:multiLevelType w:val="hybridMultilevel"/>
    <w:tmpl w:val="F4FC116C"/>
    <w:lvl w:ilvl="0" w:tplc="D39CB072">
      <w:start w:val="1"/>
      <w:numFmt w:val="bullet"/>
      <w:lvlText w:val="•"/>
      <w:lvlJc w:val="left"/>
      <w:pPr>
        <w:tabs>
          <w:tab w:val="num" w:pos="720"/>
        </w:tabs>
        <w:ind w:left="720" w:hanging="360"/>
      </w:pPr>
      <w:rPr>
        <w:rFonts w:ascii="Arial" w:hAnsi="Arial" w:hint="default"/>
      </w:rPr>
    </w:lvl>
    <w:lvl w:ilvl="1" w:tplc="A27E2C56" w:tentative="1">
      <w:start w:val="1"/>
      <w:numFmt w:val="bullet"/>
      <w:lvlText w:val="•"/>
      <w:lvlJc w:val="left"/>
      <w:pPr>
        <w:tabs>
          <w:tab w:val="num" w:pos="1440"/>
        </w:tabs>
        <w:ind w:left="1440" w:hanging="360"/>
      </w:pPr>
      <w:rPr>
        <w:rFonts w:ascii="Arial" w:hAnsi="Arial" w:hint="default"/>
      </w:rPr>
    </w:lvl>
    <w:lvl w:ilvl="2" w:tplc="4B4E7DBC" w:tentative="1">
      <w:start w:val="1"/>
      <w:numFmt w:val="bullet"/>
      <w:lvlText w:val="•"/>
      <w:lvlJc w:val="left"/>
      <w:pPr>
        <w:tabs>
          <w:tab w:val="num" w:pos="2160"/>
        </w:tabs>
        <w:ind w:left="2160" w:hanging="360"/>
      </w:pPr>
      <w:rPr>
        <w:rFonts w:ascii="Arial" w:hAnsi="Arial" w:hint="default"/>
      </w:rPr>
    </w:lvl>
    <w:lvl w:ilvl="3" w:tplc="FF528C0A" w:tentative="1">
      <w:start w:val="1"/>
      <w:numFmt w:val="bullet"/>
      <w:lvlText w:val="•"/>
      <w:lvlJc w:val="left"/>
      <w:pPr>
        <w:tabs>
          <w:tab w:val="num" w:pos="2880"/>
        </w:tabs>
        <w:ind w:left="2880" w:hanging="360"/>
      </w:pPr>
      <w:rPr>
        <w:rFonts w:ascii="Arial" w:hAnsi="Arial" w:hint="default"/>
      </w:rPr>
    </w:lvl>
    <w:lvl w:ilvl="4" w:tplc="074EA4FE" w:tentative="1">
      <w:start w:val="1"/>
      <w:numFmt w:val="bullet"/>
      <w:lvlText w:val="•"/>
      <w:lvlJc w:val="left"/>
      <w:pPr>
        <w:tabs>
          <w:tab w:val="num" w:pos="3600"/>
        </w:tabs>
        <w:ind w:left="3600" w:hanging="360"/>
      </w:pPr>
      <w:rPr>
        <w:rFonts w:ascii="Arial" w:hAnsi="Arial" w:hint="default"/>
      </w:rPr>
    </w:lvl>
    <w:lvl w:ilvl="5" w:tplc="23388B72" w:tentative="1">
      <w:start w:val="1"/>
      <w:numFmt w:val="bullet"/>
      <w:lvlText w:val="•"/>
      <w:lvlJc w:val="left"/>
      <w:pPr>
        <w:tabs>
          <w:tab w:val="num" w:pos="4320"/>
        </w:tabs>
        <w:ind w:left="4320" w:hanging="360"/>
      </w:pPr>
      <w:rPr>
        <w:rFonts w:ascii="Arial" w:hAnsi="Arial" w:hint="default"/>
      </w:rPr>
    </w:lvl>
    <w:lvl w:ilvl="6" w:tplc="0DDACEC0" w:tentative="1">
      <w:start w:val="1"/>
      <w:numFmt w:val="bullet"/>
      <w:lvlText w:val="•"/>
      <w:lvlJc w:val="left"/>
      <w:pPr>
        <w:tabs>
          <w:tab w:val="num" w:pos="5040"/>
        </w:tabs>
        <w:ind w:left="5040" w:hanging="360"/>
      </w:pPr>
      <w:rPr>
        <w:rFonts w:ascii="Arial" w:hAnsi="Arial" w:hint="default"/>
      </w:rPr>
    </w:lvl>
    <w:lvl w:ilvl="7" w:tplc="4B00A944" w:tentative="1">
      <w:start w:val="1"/>
      <w:numFmt w:val="bullet"/>
      <w:lvlText w:val="•"/>
      <w:lvlJc w:val="left"/>
      <w:pPr>
        <w:tabs>
          <w:tab w:val="num" w:pos="5760"/>
        </w:tabs>
        <w:ind w:left="5760" w:hanging="360"/>
      </w:pPr>
      <w:rPr>
        <w:rFonts w:ascii="Arial" w:hAnsi="Arial" w:hint="default"/>
      </w:rPr>
    </w:lvl>
    <w:lvl w:ilvl="8" w:tplc="FFF643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00DBE"/>
    <w:multiLevelType w:val="hybridMultilevel"/>
    <w:tmpl w:val="B176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52720"/>
    <w:multiLevelType w:val="hybridMultilevel"/>
    <w:tmpl w:val="61DA7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5991"/>
    <w:multiLevelType w:val="hybridMultilevel"/>
    <w:tmpl w:val="91FE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B0106"/>
    <w:multiLevelType w:val="hybridMultilevel"/>
    <w:tmpl w:val="D88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B3D77"/>
    <w:multiLevelType w:val="hybridMultilevel"/>
    <w:tmpl w:val="821871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125621"/>
    <w:multiLevelType w:val="hybridMultilevel"/>
    <w:tmpl w:val="D420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56795"/>
    <w:multiLevelType w:val="hybridMultilevel"/>
    <w:tmpl w:val="1832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928CA"/>
    <w:multiLevelType w:val="hybridMultilevel"/>
    <w:tmpl w:val="FF04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C0669"/>
    <w:multiLevelType w:val="hybridMultilevel"/>
    <w:tmpl w:val="2BBE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910EF"/>
    <w:multiLevelType w:val="hybridMultilevel"/>
    <w:tmpl w:val="658C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F28AB"/>
    <w:multiLevelType w:val="hybridMultilevel"/>
    <w:tmpl w:val="B1348AEA"/>
    <w:lvl w:ilvl="0" w:tplc="B09CC584">
      <w:start w:val="1"/>
      <w:numFmt w:val="bullet"/>
      <w:lvlText w:val="•"/>
      <w:lvlJc w:val="left"/>
      <w:pPr>
        <w:tabs>
          <w:tab w:val="num" w:pos="720"/>
        </w:tabs>
        <w:ind w:left="720" w:hanging="360"/>
      </w:pPr>
      <w:rPr>
        <w:rFonts w:ascii="Arial" w:hAnsi="Arial" w:hint="default"/>
      </w:rPr>
    </w:lvl>
    <w:lvl w:ilvl="1" w:tplc="E6AE27BA" w:tentative="1">
      <w:start w:val="1"/>
      <w:numFmt w:val="bullet"/>
      <w:lvlText w:val="•"/>
      <w:lvlJc w:val="left"/>
      <w:pPr>
        <w:tabs>
          <w:tab w:val="num" w:pos="1440"/>
        </w:tabs>
        <w:ind w:left="1440" w:hanging="360"/>
      </w:pPr>
      <w:rPr>
        <w:rFonts w:ascii="Arial" w:hAnsi="Arial" w:hint="default"/>
      </w:rPr>
    </w:lvl>
    <w:lvl w:ilvl="2" w:tplc="907C5676" w:tentative="1">
      <w:start w:val="1"/>
      <w:numFmt w:val="bullet"/>
      <w:lvlText w:val="•"/>
      <w:lvlJc w:val="left"/>
      <w:pPr>
        <w:tabs>
          <w:tab w:val="num" w:pos="2160"/>
        </w:tabs>
        <w:ind w:left="2160" w:hanging="360"/>
      </w:pPr>
      <w:rPr>
        <w:rFonts w:ascii="Arial" w:hAnsi="Arial" w:hint="default"/>
      </w:rPr>
    </w:lvl>
    <w:lvl w:ilvl="3" w:tplc="707A8D60" w:tentative="1">
      <w:start w:val="1"/>
      <w:numFmt w:val="bullet"/>
      <w:lvlText w:val="•"/>
      <w:lvlJc w:val="left"/>
      <w:pPr>
        <w:tabs>
          <w:tab w:val="num" w:pos="2880"/>
        </w:tabs>
        <w:ind w:left="2880" w:hanging="360"/>
      </w:pPr>
      <w:rPr>
        <w:rFonts w:ascii="Arial" w:hAnsi="Arial" w:hint="default"/>
      </w:rPr>
    </w:lvl>
    <w:lvl w:ilvl="4" w:tplc="28745D42" w:tentative="1">
      <w:start w:val="1"/>
      <w:numFmt w:val="bullet"/>
      <w:lvlText w:val="•"/>
      <w:lvlJc w:val="left"/>
      <w:pPr>
        <w:tabs>
          <w:tab w:val="num" w:pos="3600"/>
        </w:tabs>
        <w:ind w:left="3600" w:hanging="360"/>
      </w:pPr>
      <w:rPr>
        <w:rFonts w:ascii="Arial" w:hAnsi="Arial" w:hint="default"/>
      </w:rPr>
    </w:lvl>
    <w:lvl w:ilvl="5" w:tplc="3EFCD7A0" w:tentative="1">
      <w:start w:val="1"/>
      <w:numFmt w:val="bullet"/>
      <w:lvlText w:val="•"/>
      <w:lvlJc w:val="left"/>
      <w:pPr>
        <w:tabs>
          <w:tab w:val="num" w:pos="4320"/>
        </w:tabs>
        <w:ind w:left="4320" w:hanging="360"/>
      </w:pPr>
      <w:rPr>
        <w:rFonts w:ascii="Arial" w:hAnsi="Arial" w:hint="default"/>
      </w:rPr>
    </w:lvl>
    <w:lvl w:ilvl="6" w:tplc="D360B26A" w:tentative="1">
      <w:start w:val="1"/>
      <w:numFmt w:val="bullet"/>
      <w:lvlText w:val="•"/>
      <w:lvlJc w:val="left"/>
      <w:pPr>
        <w:tabs>
          <w:tab w:val="num" w:pos="5040"/>
        </w:tabs>
        <w:ind w:left="5040" w:hanging="360"/>
      </w:pPr>
      <w:rPr>
        <w:rFonts w:ascii="Arial" w:hAnsi="Arial" w:hint="default"/>
      </w:rPr>
    </w:lvl>
    <w:lvl w:ilvl="7" w:tplc="3EC43D18" w:tentative="1">
      <w:start w:val="1"/>
      <w:numFmt w:val="bullet"/>
      <w:lvlText w:val="•"/>
      <w:lvlJc w:val="left"/>
      <w:pPr>
        <w:tabs>
          <w:tab w:val="num" w:pos="5760"/>
        </w:tabs>
        <w:ind w:left="5760" w:hanging="360"/>
      </w:pPr>
      <w:rPr>
        <w:rFonts w:ascii="Arial" w:hAnsi="Arial" w:hint="default"/>
      </w:rPr>
    </w:lvl>
    <w:lvl w:ilvl="8" w:tplc="417A56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770E83"/>
    <w:multiLevelType w:val="hybridMultilevel"/>
    <w:tmpl w:val="B30662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24394"/>
    <w:multiLevelType w:val="hybridMultilevel"/>
    <w:tmpl w:val="C904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C5274"/>
    <w:multiLevelType w:val="hybridMultilevel"/>
    <w:tmpl w:val="0418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46662"/>
    <w:multiLevelType w:val="hybridMultilevel"/>
    <w:tmpl w:val="2D86DCBA"/>
    <w:lvl w:ilvl="0" w:tplc="5874E6FC">
      <w:start w:val="1"/>
      <w:numFmt w:val="bullet"/>
      <w:lvlText w:val="•"/>
      <w:lvlJc w:val="left"/>
      <w:pPr>
        <w:tabs>
          <w:tab w:val="num" w:pos="720"/>
        </w:tabs>
        <w:ind w:left="720" w:hanging="360"/>
      </w:pPr>
      <w:rPr>
        <w:rFonts w:ascii="Arial" w:hAnsi="Arial" w:hint="default"/>
      </w:rPr>
    </w:lvl>
    <w:lvl w:ilvl="1" w:tplc="E234A8E4" w:tentative="1">
      <w:start w:val="1"/>
      <w:numFmt w:val="bullet"/>
      <w:lvlText w:val="•"/>
      <w:lvlJc w:val="left"/>
      <w:pPr>
        <w:tabs>
          <w:tab w:val="num" w:pos="1440"/>
        </w:tabs>
        <w:ind w:left="1440" w:hanging="360"/>
      </w:pPr>
      <w:rPr>
        <w:rFonts w:ascii="Arial" w:hAnsi="Arial" w:hint="default"/>
      </w:rPr>
    </w:lvl>
    <w:lvl w:ilvl="2" w:tplc="B84CC428" w:tentative="1">
      <w:start w:val="1"/>
      <w:numFmt w:val="bullet"/>
      <w:lvlText w:val="•"/>
      <w:lvlJc w:val="left"/>
      <w:pPr>
        <w:tabs>
          <w:tab w:val="num" w:pos="2160"/>
        </w:tabs>
        <w:ind w:left="2160" w:hanging="360"/>
      </w:pPr>
      <w:rPr>
        <w:rFonts w:ascii="Arial" w:hAnsi="Arial" w:hint="default"/>
      </w:rPr>
    </w:lvl>
    <w:lvl w:ilvl="3" w:tplc="D1DC89A6" w:tentative="1">
      <w:start w:val="1"/>
      <w:numFmt w:val="bullet"/>
      <w:lvlText w:val="•"/>
      <w:lvlJc w:val="left"/>
      <w:pPr>
        <w:tabs>
          <w:tab w:val="num" w:pos="2880"/>
        </w:tabs>
        <w:ind w:left="2880" w:hanging="360"/>
      </w:pPr>
      <w:rPr>
        <w:rFonts w:ascii="Arial" w:hAnsi="Arial" w:hint="default"/>
      </w:rPr>
    </w:lvl>
    <w:lvl w:ilvl="4" w:tplc="4A224F64" w:tentative="1">
      <w:start w:val="1"/>
      <w:numFmt w:val="bullet"/>
      <w:lvlText w:val="•"/>
      <w:lvlJc w:val="left"/>
      <w:pPr>
        <w:tabs>
          <w:tab w:val="num" w:pos="3600"/>
        </w:tabs>
        <w:ind w:left="3600" w:hanging="360"/>
      </w:pPr>
      <w:rPr>
        <w:rFonts w:ascii="Arial" w:hAnsi="Arial" w:hint="default"/>
      </w:rPr>
    </w:lvl>
    <w:lvl w:ilvl="5" w:tplc="29585FAC" w:tentative="1">
      <w:start w:val="1"/>
      <w:numFmt w:val="bullet"/>
      <w:lvlText w:val="•"/>
      <w:lvlJc w:val="left"/>
      <w:pPr>
        <w:tabs>
          <w:tab w:val="num" w:pos="4320"/>
        </w:tabs>
        <w:ind w:left="4320" w:hanging="360"/>
      </w:pPr>
      <w:rPr>
        <w:rFonts w:ascii="Arial" w:hAnsi="Arial" w:hint="default"/>
      </w:rPr>
    </w:lvl>
    <w:lvl w:ilvl="6" w:tplc="E500EDDE" w:tentative="1">
      <w:start w:val="1"/>
      <w:numFmt w:val="bullet"/>
      <w:lvlText w:val="•"/>
      <w:lvlJc w:val="left"/>
      <w:pPr>
        <w:tabs>
          <w:tab w:val="num" w:pos="5040"/>
        </w:tabs>
        <w:ind w:left="5040" w:hanging="360"/>
      </w:pPr>
      <w:rPr>
        <w:rFonts w:ascii="Arial" w:hAnsi="Arial" w:hint="default"/>
      </w:rPr>
    </w:lvl>
    <w:lvl w:ilvl="7" w:tplc="01EABE44" w:tentative="1">
      <w:start w:val="1"/>
      <w:numFmt w:val="bullet"/>
      <w:lvlText w:val="•"/>
      <w:lvlJc w:val="left"/>
      <w:pPr>
        <w:tabs>
          <w:tab w:val="num" w:pos="5760"/>
        </w:tabs>
        <w:ind w:left="5760" w:hanging="360"/>
      </w:pPr>
      <w:rPr>
        <w:rFonts w:ascii="Arial" w:hAnsi="Arial" w:hint="default"/>
      </w:rPr>
    </w:lvl>
    <w:lvl w:ilvl="8" w:tplc="CDD2B15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C1A0D"/>
    <w:multiLevelType w:val="hybridMultilevel"/>
    <w:tmpl w:val="04940F70"/>
    <w:lvl w:ilvl="0" w:tplc="BD3E95DA">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07593"/>
    <w:multiLevelType w:val="hybridMultilevel"/>
    <w:tmpl w:val="20000872"/>
    <w:lvl w:ilvl="0" w:tplc="7CBEF6B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D73B38"/>
    <w:multiLevelType w:val="hybridMultilevel"/>
    <w:tmpl w:val="5C84C1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72646B"/>
    <w:multiLevelType w:val="hybridMultilevel"/>
    <w:tmpl w:val="5FC4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233800">
    <w:abstractNumId w:val="0"/>
  </w:num>
  <w:num w:numId="2" w16cid:durableId="457844592">
    <w:abstractNumId w:val="12"/>
  </w:num>
  <w:num w:numId="3" w16cid:durableId="1026953718">
    <w:abstractNumId w:val="30"/>
  </w:num>
  <w:num w:numId="4" w16cid:durableId="1171485597">
    <w:abstractNumId w:val="37"/>
  </w:num>
  <w:num w:numId="5" w16cid:durableId="1956981173">
    <w:abstractNumId w:val="15"/>
  </w:num>
  <w:num w:numId="6" w16cid:durableId="1748652049">
    <w:abstractNumId w:val="35"/>
  </w:num>
  <w:num w:numId="7" w16cid:durableId="905260972">
    <w:abstractNumId w:val="38"/>
  </w:num>
  <w:num w:numId="8" w16cid:durableId="1013843097">
    <w:abstractNumId w:val="32"/>
  </w:num>
  <w:num w:numId="9" w16cid:durableId="1241864339">
    <w:abstractNumId w:val="18"/>
  </w:num>
  <w:num w:numId="10" w16cid:durableId="480462588">
    <w:abstractNumId w:val="26"/>
  </w:num>
  <w:num w:numId="11" w16cid:durableId="145824962">
    <w:abstractNumId w:val="5"/>
  </w:num>
  <w:num w:numId="12" w16cid:durableId="1499223872">
    <w:abstractNumId w:val="6"/>
  </w:num>
  <w:num w:numId="13" w16cid:durableId="532890479">
    <w:abstractNumId w:val="16"/>
  </w:num>
  <w:num w:numId="14" w16cid:durableId="1725522924">
    <w:abstractNumId w:val="20"/>
  </w:num>
  <w:num w:numId="15" w16cid:durableId="803278226">
    <w:abstractNumId w:val="13"/>
  </w:num>
  <w:num w:numId="16" w16cid:durableId="1965386772">
    <w:abstractNumId w:val="28"/>
  </w:num>
  <w:num w:numId="17" w16cid:durableId="112675576">
    <w:abstractNumId w:val="14"/>
  </w:num>
  <w:num w:numId="18" w16cid:durableId="1112475521">
    <w:abstractNumId w:val="22"/>
  </w:num>
  <w:num w:numId="19" w16cid:durableId="157043468">
    <w:abstractNumId w:val="34"/>
  </w:num>
  <w:num w:numId="20" w16cid:durableId="210730446">
    <w:abstractNumId w:val="33"/>
  </w:num>
  <w:num w:numId="21" w16cid:durableId="1065570184">
    <w:abstractNumId w:val="9"/>
  </w:num>
  <w:num w:numId="22" w16cid:durableId="849679727">
    <w:abstractNumId w:val="17"/>
  </w:num>
  <w:num w:numId="23" w16cid:durableId="1791363465">
    <w:abstractNumId w:val="2"/>
  </w:num>
  <w:num w:numId="24" w16cid:durableId="610935521">
    <w:abstractNumId w:val="23"/>
  </w:num>
  <w:num w:numId="25" w16cid:durableId="24911384">
    <w:abstractNumId w:val="25"/>
  </w:num>
  <w:num w:numId="26" w16cid:durableId="1203982207">
    <w:abstractNumId w:val="19"/>
  </w:num>
  <w:num w:numId="27" w16cid:durableId="1435636829">
    <w:abstractNumId w:val="11"/>
  </w:num>
  <w:num w:numId="28" w16cid:durableId="599947017">
    <w:abstractNumId w:val="10"/>
  </w:num>
  <w:num w:numId="29" w16cid:durableId="1493370320">
    <w:abstractNumId w:val="8"/>
  </w:num>
  <w:num w:numId="30" w16cid:durableId="585189222">
    <w:abstractNumId w:val="21"/>
  </w:num>
  <w:num w:numId="31" w16cid:durableId="1160074017">
    <w:abstractNumId w:val="40"/>
  </w:num>
  <w:num w:numId="32" w16cid:durableId="787314856">
    <w:abstractNumId w:val="36"/>
  </w:num>
  <w:num w:numId="33" w16cid:durableId="1960994062">
    <w:abstractNumId w:val="27"/>
  </w:num>
  <w:num w:numId="34" w16cid:durableId="841822956">
    <w:abstractNumId w:val="7"/>
  </w:num>
  <w:num w:numId="35" w16cid:durableId="235743886">
    <w:abstractNumId w:val="31"/>
  </w:num>
  <w:num w:numId="36" w16cid:durableId="19668662">
    <w:abstractNumId w:val="29"/>
  </w:num>
  <w:num w:numId="37" w16cid:durableId="2130932889">
    <w:abstractNumId w:val="24"/>
  </w:num>
  <w:num w:numId="38" w16cid:durableId="338890215">
    <w:abstractNumId w:val="4"/>
  </w:num>
  <w:num w:numId="39" w16cid:durableId="1136027759">
    <w:abstractNumId w:val="1"/>
  </w:num>
  <w:num w:numId="40" w16cid:durableId="1741832083">
    <w:abstractNumId w:val="41"/>
  </w:num>
  <w:num w:numId="41" w16cid:durableId="141510991">
    <w:abstractNumId w:val="39"/>
  </w:num>
  <w:num w:numId="42" w16cid:durableId="1167088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50"/>
    <w:rsid w:val="000609B4"/>
    <w:rsid w:val="00096322"/>
    <w:rsid w:val="000A345D"/>
    <w:rsid w:val="00117B6F"/>
    <w:rsid w:val="0013047A"/>
    <w:rsid w:val="00207871"/>
    <w:rsid w:val="00223B5E"/>
    <w:rsid w:val="002513FD"/>
    <w:rsid w:val="002F473D"/>
    <w:rsid w:val="003579B9"/>
    <w:rsid w:val="00372F07"/>
    <w:rsid w:val="00445F84"/>
    <w:rsid w:val="00483528"/>
    <w:rsid w:val="00516D96"/>
    <w:rsid w:val="005252CB"/>
    <w:rsid w:val="005812CC"/>
    <w:rsid w:val="005D6253"/>
    <w:rsid w:val="0067556F"/>
    <w:rsid w:val="006B78BB"/>
    <w:rsid w:val="00791B11"/>
    <w:rsid w:val="007F5505"/>
    <w:rsid w:val="0088475D"/>
    <w:rsid w:val="008D35FC"/>
    <w:rsid w:val="0094056C"/>
    <w:rsid w:val="009843B3"/>
    <w:rsid w:val="009B70FB"/>
    <w:rsid w:val="009C5450"/>
    <w:rsid w:val="00A41BF9"/>
    <w:rsid w:val="00A5190C"/>
    <w:rsid w:val="00A55EC7"/>
    <w:rsid w:val="00A70C76"/>
    <w:rsid w:val="00B866D8"/>
    <w:rsid w:val="00CA3DB1"/>
    <w:rsid w:val="00CD4A11"/>
    <w:rsid w:val="00D92825"/>
    <w:rsid w:val="00E52143"/>
    <w:rsid w:val="00E862BD"/>
    <w:rsid w:val="00E96E1D"/>
    <w:rsid w:val="00E97CFA"/>
    <w:rsid w:val="00EA3465"/>
    <w:rsid w:val="00F505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C3E0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Lucida Grande" w:hAnsi="Lucida Grande"/>
      <w:sz w:val="24"/>
      <w:szCs w:val="24"/>
      <w:lang w:val="en-GB"/>
    </w:rPr>
  </w:style>
  <w:style w:type="paragraph" w:styleId="Heading1">
    <w:name w:val="heading 1"/>
    <w:basedOn w:val="Normal"/>
    <w:next w:val="Normal"/>
    <w:link w:val="Heading1Char"/>
    <w:autoRedefine/>
    <w:uiPriority w:val="9"/>
    <w:qFormat/>
    <w:pPr>
      <w:keepNext/>
      <w:keepLines/>
      <w:spacing w:before="480" w:after="120"/>
      <w:outlineLvl w:val="0"/>
    </w:pPr>
    <w:rPr>
      <w:rFonts w:ascii="Arial" w:eastAsia="MS Gothic" w:hAnsi="Arial"/>
      <w:b/>
      <w:bCs/>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Lucida Grande" w:hAnsi="Lucida Grande"/>
      <w:sz w:val="24"/>
      <w:szCs w:val="24"/>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rPr>
      <w:rFonts w:ascii="Lucida Grande" w:hAnsi="Lucida Grande"/>
      <w:sz w:val="24"/>
      <w:szCs w:val="24"/>
    </w:rPr>
  </w:style>
  <w:style w:type="paragraph" w:styleId="BalloonText">
    <w:name w:val="Balloon Text"/>
    <w:basedOn w:val="Normal"/>
    <w:link w:val="BalloonTextChar"/>
    <w:uiPriority w:val="99"/>
    <w:semiHidden/>
    <w:unhideWhenUsed/>
    <w:rPr>
      <w:rFonts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GB"/>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unhideWhenUsed/>
  </w:style>
  <w:style w:type="paragraph" w:styleId="BodyText">
    <w:name w:val="Body Text"/>
    <w:basedOn w:val="Normal"/>
    <w:link w:val="BodyTextChar"/>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Pr>
      <w:rFonts w:ascii="Times New Roman" w:hAnsi="Times New Roman"/>
    </w:rPr>
  </w:style>
  <w:style w:type="character" w:customStyle="1" w:styleId="DocumentMapChar">
    <w:name w:val="Document Map Char"/>
    <w:basedOn w:val="DefaultParagraphFont"/>
    <w:link w:val="DocumentMap"/>
    <w:uiPriority w:val="99"/>
    <w:semiHidden/>
    <w:rPr>
      <w:rFonts w:ascii="Times New Roman" w:hAnsi="Times New Roman"/>
      <w:sz w:val="24"/>
      <w:szCs w:val="24"/>
      <w:lang w:val="en-GB"/>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Lucida Grande" w:hAnsi="Lucida Grande"/>
      <w:b/>
      <w:bCs/>
      <w:sz w:val="24"/>
      <w:szCs w:val="24"/>
      <w:lang w:val="en-GB"/>
    </w:rPr>
  </w:style>
  <w:style w:type="table" w:styleId="TableGrid">
    <w:name w:val="Table Grid"/>
    <w:basedOn w:val="TableNormal"/>
    <w:uiPriority w:val="3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ascii="Arial" w:eastAsia="MS Gothic" w:hAnsi="Arial"/>
      <w:b/>
      <w:bCs/>
      <w:sz w:val="28"/>
      <w:szCs w:val="32"/>
      <w:lang w:eastAsia="en-US"/>
    </w:rPr>
  </w:style>
  <w:style w:type="paragraph" w:customStyle="1" w:styleId="Caption1">
    <w:name w:val="Caption 1"/>
    <w:basedOn w:val="Normal"/>
    <w:qFormat/>
    <w:pPr>
      <w:spacing w:before="120" w:after="120"/>
    </w:pPr>
    <w:rPr>
      <w:rFonts w:ascii="Arial" w:eastAsia="MS Mincho" w:hAnsi="Arial"/>
      <w:i/>
      <w:color w:val="F15F22"/>
      <w:sz w:val="20"/>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Lucida Grande" w:hAnsi="Lucida Grande"/>
      <w:lang w:val="en-GB"/>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Lucida Grande" w:hAnsi="Lucida Grande"/>
      <w:lang w:val="en-GB"/>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sid w:val="00984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68952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0312-2116-3C47-A208-4096944C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Cain</dc:creator>
  <cp:lastModifiedBy>Anna Cain</cp:lastModifiedBy>
  <cp:revision>11</cp:revision>
  <cp:lastPrinted>2022-10-07T07:35:00Z</cp:lastPrinted>
  <dcterms:created xsi:type="dcterms:W3CDTF">2021-11-02T13:38:00Z</dcterms:created>
  <dcterms:modified xsi:type="dcterms:W3CDTF">2024-09-16T17:42:00Z</dcterms:modified>
</cp:coreProperties>
</file>